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4A1" w:rsidRDefault="003374A1">
      <w:pPr>
        <w:rPr>
          <w:rFonts w:ascii="Times New Roman" w:hAnsi="Times New Roman" w:cs="Times New Roman"/>
          <w:sz w:val="24"/>
          <w:lang w:val="x-none" w:eastAsia="en-US"/>
        </w:rPr>
      </w:pPr>
    </w:p>
    <w:p w:rsidR="003374A1" w:rsidRDefault="003374A1">
      <w:pPr>
        <w:rPr>
          <w:rFonts w:ascii="Times New Roman" w:hAnsi="Times New Roman" w:cs="Times New Roman"/>
          <w:sz w:val="24"/>
          <w:lang w:eastAsia="en-US"/>
        </w:rPr>
      </w:pPr>
    </w:p>
    <w:p w:rsidR="003374A1" w:rsidRDefault="0015431E">
      <w:pPr>
        <w:jc w:val="center"/>
        <w:rPr>
          <w:rFonts w:ascii="Times New Roman" w:hAnsi="Times New Roman" w:cs="Times New Roman"/>
          <w:b/>
          <w:bCs/>
          <w:color w:val="000000"/>
          <w:sz w:val="24"/>
        </w:rPr>
      </w:pPr>
      <w:r>
        <w:rPr>
          <w:rFonts w:ascii="Times New Roman" w:hAnsi="Times New Roman" w:cs="Times New Roman"/>
          <w:b/>
          <w:bCs/>
          <w:color w:val="000000"/>
          <w:sz w:val="24"/>
        </w:rPr>
        <w:t>ANEXO I</w:t>
      </w:r>
    </w:p>
    <w:p w:rsidR="003374A1" w:rsidRDefault="003374A1">
      <w:pPr>
        <w:jc w:val="center"/>
        <w:rPr>
          <w:rFonts w:ascii="Times New Roman" w:hAnsi="Times New Roman" w:cs="Times New Roman"/>
          <w:b/>
          <w:bCs/>
          <w:color w:val="000000"/>
          <w:sz w:val="24"/>
        </w:rPr>
      </w:pPr>
    </w:p>
    <w:p w:rsidR="003374A1" w:rsidRDefault="0015431E">
      <w:pPr>
        <w:jc w:val="center"/>
        <w:rPr>
          <w:rFonts w:ascii="Times New Roman" w:hAnsi="Times New Roman" w:cs="Times New Roman"/>
          <w:b/>
          <w:bCs/>
          <w:color w:val="000000"/>
          <w:sz w:val="24"/>
        </w:rPr>
      </w:pPr>
      <w:r>
        <w:rPr>
          <w:rFonts w:ascii="Times New Roman" w:hAnsi="Times New Roman" w:cs="Times New Roman"/>
          <w:b/>
          <w:bCs/>
          <w:color w:val="000000"/>
          <w:sz w:val="24"/>
        </w:rPr>
        <w:t>TERMO DE REFERÊNCIA</w:t>
      </w:r>
    </w:p>
    <w:p w:rsidR="003374A1" w:rsidRDefault="003374A1">
      <w:pPr>
        <w:tabs>
          <w:tab w:val="left" w:pos="709"/>
        </w:tabs>
        <w:spacing w:line="276" w:lineRule="auto"/>
        <w:jc w:val="center"/>
        <w:rPr>
          <w:rFonts w:ascii="Times New Roman" w:hAnsi="Times New Roman" w:cs="Times New Roman"/>
          <w:bCs/>
          <w:color w:val="000000"/>
          <w:sz w:val="24"/>
        </w:rPr>
      </w:pPr>
    </w:p>
    <w:p w:rsidR="003374A1" w:rsidRDefault="0015431E">
      <w:pPr>
        <w:jc w:val="center"/>
        <w:rPr>
          <w:rFonts w:ascii="Times New Roman" w:hAnsi="Times New Roman" w:cs="Times New Roman"/>
          <w:b/>
          <w:sz w:val="24"/>
          <w:lang w:eastAsia="en-US"/>
        </w:rPr>
      </w:pPr>
      <w:r>
        <w:rPr>
          <w:rFonts w:ascii="Times New Roman" w:hAnsi="Times New Roman" w:cs="Times New Roman"/>
          <w:b/>
          <w:sz w:val="24"/>
          <w:lang w:eastAsia="en-US"/>
        </w:rPr>
        <w:t>INSTITUTO FEDERAL FARROUPILHA</w:t>
      </w:r>
    </w:p>
    <w:p w:rsidR="003374A1" w:rsidRDefault="0015431E">
      <w:pPr>
        <w:tabs>
          <w:tab w:val="center" w:pos="4535"/>
          <w:tab w:val="left" w:pos="7125"/>
        </w:tabs>
        <w:rPr>
          <w:rFonts w:ascii="Times New Roman" w:hAnsi="Times New Roman" w:cs="Times New Roman"/>
          <w:b/>
          <w:sz w:val="24"/>
          <w:lang w:eastAsia="en-US"/>
        </w:rPr>
      </w:pPr>
      <w:r>
        <w:rPr>
          <w:rFonts w:ascii="Times New Roman" w:hAnsi="Times New Roman" w:cs="Times New Roman"/>
          <w:b/>
          <w:sz w:val="24"/>
          <w:lang w:eastAsia="en-US"/>
        </w:rPr>
        <w:tab/>
      </w:r>
      <w:r>
        <w:rPr>
          <w:rFonts w:ascii="Times New Roman" w:hAnsi="Times New Roman" w:cs="Times New Roman"/>
          <w:b/>
          <w:i/>
          <w:sz w:val="24"/>
          <w:lang w:eastAsia="en-US"/>
        </w:rPr>
        <w:t>CAMPUS</w:t>
      </w:r>
      <w:r>
        <w:rPr>
          <w:rFonts w:ascii="Times New Roman" w:hAnsi="Times New Roman" w:cs="Times New Roman"/>
          <w:b/>
          <w:sz w:val="24"/>
          <w:lang w:eastAsia="en-US"/>
        </w:rPr>
        <w:t xml:space="preserve"> PANAMBI</w:t>
      </w:r>
    </w:p>
    <w:p w:rsidR="003374A1" w:rsidRDefault="003374A1">
      <w:pPr>
        <w:jc w:val="center"/>
        <w:rPr>
          <w:rFonts w:ascii="Times New Roman" w:hAnsi="Times New Roman" w:cs="Times New Roman"/>
          <w:b/>
          <w:bCs/>
          <w:color w:val="000000"/>
          <w:sz w:val="24"/>
        </w:rPr>
      </w:pPr>
    </w:p>
    <w:p w:rsidR="003374A1" w:rsidRDefault="0015431E">
      <w:pPr>
        <w:ind w:right="-17"/>
        <w:jc w:val="center"/>
        <w:rPr>
          <w:rFonts w:ascii="Times New Roman" w:hAnsi="Times New Roman" w:cs="Times New Roman"/>
          <w:bCs/>
          <w:color w:val="000000"/>
          <w:sz w:val="24"/>
        </w:rPr>
      </w:pPr>
      <w:r>
        <w:rPr>
          <w:rFonts w:ascii="Times New Roman" w:hAnsi="Times New Roman" w:cs="Times New Roman"/>
          <w:bCs/>
          <w:color w:val="000000"/>
          <w:sz w:val="24"/>
        </w:rPr>
        <w:t>PREGÃO ELETRONICO SRP Nº 07/2017</w:t>
      </w:r>
    </w:p>
    <w:p w:rsidR="003374A1" w:rsidRDefault="0015431E">
      <w:pPr>
        <w:ind w:right="-17"/>
        <w:jc w:val="center"/>
        <w:rPr>
          <w:rFonts w:ascii="Times New Roman" w:hAnsi="Times New Roman" w:cs="Times New Roman"/>
          <w:bCs/>
          <w:color w:val="000000"/>
          <w:sz w:val="24"/>
        </w:rPr>
      </w:pPr>
      <w:r>
        <w:rPr>
          <w:rFonts w:ascii="Times New Roman" w:hAnsi="Times New Roman" w:cs="Times New Roman"/>
          <w:bCs/>
          <w:color w:val="000000"/>
          <w:sz w:val="24"/>
        </w:rPr>
        <w:t>(Processo Administrativo n.°23240.000335/2017-57)</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DO OBJETO</w:t>
      </w:r>
    </w:p>
    <w:p w:rsidR="003374A1" w:rsidRDefault="0015431E">
      <w:pPr>
        <w:numPr>
          <w:ilvl w:val="1"/>
          <w:numId w:val="1"/>
        </w:numPr>
        <w:spacing w:before="120" w:after="120" w:line="276" w:lineRule="auto"/>
        <w:ind w:left="284" w:firstLine="0"/>
        <w:jc w:val="both"/>
        <w:rPr>
          <w:rFonts w:ascii="Times New Roman" w:hAnsi="Times New Roman" w:cs="Times New Roman"/>
          <w:sz w:val="24"/>
        </w:rPr>
      </w:pPr>
      <w:r>
        <w:rPr>
          <w:rFonts w:ascii="Times New Roman" w:hAnsi="Times New Roman" w:cs="Times New Roman"/>
          <w:sz w:val="24"/>
        </w:rPr>
        <w:t>Contratação de</w:t>
      </w:r>
      <w:r>
        <w:rPr>
          <w:rFonts w:ascii="Times New Roman" w:hAnsi="Times New Roman" w:cs="Times New Roman"/>
          <w:b/>
          <w:sz w:val="24"/>
        </w:rPr>
        <w:t xml:space="preserve"> </w:t>
      </w:r>
      <w:r>
        <w:rPr>
          <w:rFonts w:ascii="Times New Roman" w:hAnsi="Times New Roman" w:cs="Times New Roman"/>
          <w:sz w:val="24"/>
        </w:rPr>
        <w:t>empresa especializada na prestação de Serviço Telefônico - Serviço Móvel Pessoal – SMP (Móvel-Móvel, Móvel-Fixo e dados), nas modalidades Local e Longa Distância Nacional (LDN), com área de registro no Estado do Rio Grande do Sul sob o código de registro 055, a ser executado de forma contínua, com cessão de aparelhos celulares em regime de comodato, conforme condições, quantidades, exigências e estimativas, inclusive as encaminhadas pelos órgãos e entidades participantes (quando for o caso), estabelecidas neste instrumento:</w:t>
      </w:r>
    </w:p>
    <w:p w:rsidR="003374A1" w:rsidRDefault="0015431E">
      <w:pPr>
        <w:numPr>
          <w:ilvl w:val="1"/>
          <w:numId w:val="1"/>
        </w:numPr>
        <w:spacing w:before="120" w:after="120" w:line="276" w:lineRule="auto"/>
        <w:ind w:left="284" w:firstLine="0"/>
        <w:jc w:val="both"/>
        <w:rPr>
          <w:rFonts w:ascii="Times New Roman" w:hAnsi="Times New Roman" w:cs="Times New Roman"/>
          <w:sz w:val="24"/>
        </w:rPr>
        <w:sectPr w:rsidR="003374A1">
          <w:headerReference w:type="default" r:id="rId8"/>
          <w:footerReference w:type="default" r:id="rId9"/>
          <w:pgSz w:w="11906" w:h="16838"/>
          <w:pgMar w:top="1418" w:right="1701" w:bottom="1418" w:left="1134" w:header="709" w:footer="709" w:gutter="0"/>
          <w:cols w:space="720"/>
          <w:formProt w:val="0"/>
          <w:docGrid w:linePitch="360" w:charSpace="8192"/>
        </w:sectPr>
      </w:pPr>
      <w:r>
        <w:rPr>
          <w:rFonts w:ascii="Times New Roman" w:hAnsi="Times New Roman" w:cs="Times New Roman"/>
          <w:sz w:val="24"/>
        </w:rPr>
        <w:t>O Serviço Móvel Pessoal (SMP) compreende: o serviço de telecomunicações móvel terrestre de interesse coletivo que possibilita a comunicação entre Estações Móveis ou destas para outras redes de telecomunicações de interesse coletivo, além de serviços de valor agregado como mensagens e acesso à Internet através dos dispositivos contratados.</w:t>
      </w:r>
    </w:p>
    <w:p w:rsidR="003374A1" w:rsidRDefault="0015431E">
      <w:pPr>
        <w:numPr>
          <w:ilvl w:val="1"/>
          <w:numId w:val="1"/>
        </w:numPr>
        <w:spacing w:before="120" w:after="120" w:line="276" w:lineRule="auto"/>
        <w:jc w:val="both"/>
      </w:pPr>
      <w:r>
        <w:rPr>
          <w:rFonts w:ascii="Times New Roman" w:hAnsi="Times New Roman" w:cs="Times New Roman"/>
          <w:color w:val="000000" w:themeColor="text1"/>
          <w:sz w:val="24"/>
        </w:rPr>
        <w:lastRenderedPageBreak/>
        <w:t xml:space="preserve">Estimativas de consumo individualizadas, do órgão gerenciador e </w:t>
      </w:r>
      <w:proofErr w:type="gramStart"/>
      <w:r>
        <w:rPr>
          <w:rFonts w:ascii="Times New Roman" w:hAnsi="Times New Roman" w:cs="Times New Roman"/>
          <w:color w:val="000000" w:themeColor="text1"/>
          <w:sz w:val="24"/>
        </w:rPr>
        <w:t>órgão(</w:t>
      </w:r>
      <w:proofErr w:type="gramEnd"/>
      <w:r>
        <w:rPr>
          <w:rFonts w:ascii="Times New Roman" w:hAnsi="Times New Roman" w:cs="Times New Roman"/>
          <w:color w:val="000000" w:themeColor="text1"/>
          <w:sz w:val="24"/>
        </w:rPr>
        <w:t>s) e entidade(s) participante(s).</w:t>
      </w:r>
    </w:p>
    <w:p w:rsidR="003374A1" w:rsidRDefault="003374A1">
      <w:pPr>
        <w:spacing w:before="120" w:after="120" w:line="276" w:lineRule="auto"/>
        <w:ind w:left="716"/>
        <w:jc w:val="both"/>
      </w:pPr>
    </w:p>
    <w:p w:rsidR="003374A1" w:rsidRDefault="003374A1">
      <w:pPr>
        <w:spacing w:before="120" w:after="120" w:line="276" w:lineRule="auto"/>
        <w:ind w:left="716"/>
        <w:jc w:val="both"/>
      </w:pPr>
    </w:p>
    <w:tbl>
      <w:tblPr>
        <w:tblW w:w="9917" w:type="dxa"/>
        <w:tblInd w:w="40"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30" w:type="dxa"/>
          <w:left w:w="38" w:type="dxa"/>
          <w:bottom w:w="30" w:type="dxa"/>
          <w:right w:w="45" w:type="dxa"/>
        </w:tblCellMar>
        <w:tblLook w:val="04A0" w:firstRow="1" w:lastRow="0" w:firstColumn="1" w:lastColumn="0" w:noHBand="0" w:noVBand="1"/>
      </w:tblPr>
      <w:tblGrid>
        <w:gridCol w:w="862"/>
        <w:gridCol w:w="3978"/>
        <w:gridCol w:w="1296"/>
        <w:gridCol w:w="1226"/>
        <w:gridCol w:w="1257"/>
        <w:gridCol w:w="1298"/>
      </w:tblGrid>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left w:w="38" w:type="dxa"/>
            </w:tcMar>
            <w:vAlign w:val="center"/>
          </w:tcPr>
          <w:p w:rsidR="003374A1" w:rsidRDefault="0015431E">
            <w:pPr>
              <w:pStyle w:val="Contedodatabela"/>
              <w:jc w:val="center"/>
              <w:rPr>
                <w:rFonts w:ascii="Times New Roman" w:hAnsi="Times New Roman"/>
                <w:color w:val="000000"/>
                <w:sz w:val="24"/>
              </w:rPr>
            </w:pPr>
            <w:r w:rsidRPr="00C35BE0">
              <w:rPr>
                <w:rFonts w:ascii="Times New Roman" w:hAnsi="Times New Roman"/>
                <w:color w:val="000000"/>
                <w:sz w:val="24"/>
                <w:highlight w:val="yellow"/>
              </w:rPr>
              <w:t>Grupo 1 IFFAR Campus Panambi</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84</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R$1.148,28</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84</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R$783,72</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60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R$3.636,00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240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R$714,00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R$798,00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EXTRA-OPERADORA no Plano Pós-pago e na modalidade Local (VC1), assim entendidas as ligações oriundas da </w:t>
            </w:r>
            <w:r>
              <w:rPr>
                <w:rFonts w:ascii="Times New Roman" w:hAnsi="Times New Roman"/>
                <w:color w:val="000000"/>
                <w:sz w:val="24"/>
              </w:rPr>
              <w:lastRenderedPageBreak/>
              <w:t>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6.022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R$843,08</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1.400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R$350,00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10</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1.500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R$1.365,00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Móvel-Fixo INTRA-OPERADORA ou EXTRA-OPERADORA no Plano Pós-pago na modalidade Longa Distância Nacional (VC3), que abrange as ligações </w:t>
            </w:r>
            <w:r>
              <w:rPr>
                <w:rFonts w:ascii="Times New Roman" w:hAnsi="Times New Roman"/>
                <w:color w:val="000000"/>
                <w:sz w:val="24"/>
              </w:rPr>
              <w:lastRenderedPageBreak/>
              <w:t>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R$69,00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R$11.865,08</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15431E">
            <w:pPr>
              <w:pStyle w:val="Contedodatabela"/>
              <w:jc w:val="center"/>
              <w:rPr>
                <w:rFonts w:ascii="Times New Roman" w:hAnsi="Times New Roman"/>
                <w:color w:val="000000"/>
                <w:sz w:val="24"/>
              </w:rPr>
            </w:pPr>
            <w:r w:rsidRPr="00C35BE0">
              <w:rPr>
                <w:rFonts w:ascii="Times New Roman" w:hAnsi="Times New Roman"/>
                <w:color w:val="000000"/>
                <w:sz w:val="24"/>
                <w:highlight w:val="yellow"/>
              </w:rPr>
              <w:t>Grupo 2 IFFAR Reitoria</w:t>
            </w:r>
            <w:r w:rsidR="000B5CA3" w:rsidRPr="00C35BE0">
              <w:rPr>
                <w:rFonts w:ascii="Times New Roman" w:hAnsi="Times New Roman"/>
                <w:color w:val="000000"/>
                <w:sz w:val="24"/>
                <w:highlight w:val="yellow"/>
              </w:rPr>
              <w:t xml:space="preserve"> – Santa Maria</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R$4.921,20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15</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R$3.358,80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16</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R$21.816,00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lastRenderedPageBreak/>
              <w:t>17</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10.800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R$2.160,00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18</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18.000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R$3.060,00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19</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R$6.840,00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20</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R$5.040,00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21</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18.000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R$4.500,00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22</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INTRA-OPERADORA no Plano Pós-pago na modalidade Longa Distância </w:t>
            </w:r>
            <w:r>
              <w:rPr>
                <w:rFonts w:ascii="Times New Roman" w:hAnsi="Times New Roman"/>
                <w:color w:val="000000"/>
                <w:sz w:val="24"/>
              </w:rPr>
              <w:lastRenderedPageBreak/>
              <w:t>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R$8.280,00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23</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R$32.760,00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18.000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R$6.120,00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25</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R$8.280,00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26</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w:t>
            </w:r>
            <w:r>
              <w:rPr>
                <w:rFonts w:ascii="Times New Roman" w:hAnsi="Times New Roman"/>
                <w:color w:val="000000"/>
                <w:sz w:val="24"/>
              </w:rPr>
              <w:lastRenderedPageBreak/>
              <w:t>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R$18.720,00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R$125.856,00</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15431E">
            <w:pPr>
              <w:pStyle w:val="Contedodatabela"/>
              <w:jc w:val="center"/>
              <w:rPr>
                <w:rFonts w:ascii="Times New Roman" w:hAnsi="Times New Roman"/>
                <w:color w:val="000000"/>
                <w:sz w:val="24"/>
              </w:rPr>
            </w:pPr>
            <w:r w:rsidRPr="00C35BE0">
              <w:rPr>
                <w:rFonts w:ascii="Times New Roman" w:hAnsi="Times New Roman"/>
                <w:color w:val="000000"/>
                <w:sz w:val="24"/>
                <w:highlight w:val="yellow"/>
              </w:rPr>
              <w:t>Grupo 3 IFFAR Campus Santo Ângelo</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R$164,04</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R$111,96</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R$727,20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30</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R$204,00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INTRA-OPERADORA no Plano Pós-pago e na modalidade Local (VC1), assim entendidas as ligações oriundas da Área de Mobilidade em que está compreendida a Estação Móvel para telefones Móveis nesta mesma área utilizando a rede da mesma operadora </w:t>
            </w:r>
            <w:r>
              <w:rPr>
                <w:rFonts w:ascii="Times New Roman" w:hAnsi="Times New Roman"/>
                <w:color w:val="000000"/>
                <w:sz w:val="24"/>
              </w:rPr>
              <w:lastRenderedPageBreak/>
              <w:t>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R$228,00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2.400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R$336,00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34</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R$276,00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480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R$436,80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lastRenderedPageBreak/>
              <w:t>37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R$408,00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240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R$55,20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R$624,00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R$4.111,20</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E4378E">
            <w:pPr>
              <w:pStyle w:val="Contedodatabela"/>
              <w:jc w:val="center"/>
              <w:rPr>
                <w:rFonts w:ascii="Times New Roman" w:hAnsi="Times New Roman"/>
                <w:color w:val="000000"/>
                <w:sz w:val="24"/>
              </w:rPr>
            </w:pPr>
            <w:r w:rsidRPr="00C35BE0">
              <w:rPr>
                <w:rFonts w:ascii="Times New Roman" w:hAnsi="Times New Roman"/>
                <w:color w:val="000000"/>
                <w:sz w:val="24"/>
                <w:highlight w:val="yellow"/>
              </w:rPr>
              <w:t>Grupo 4</w:t>
            </w:r>
            <w:r w:rsidR="0015431E" w:rsidRPr="00C35BE0">
              <w:rPr>
                <w:rFonts w:ascii="Times New Roman" w:hAnsi="Times New Roman"/>
                <w:color w:val="000000"/>
                <w:sz w:val="24"/>
                <w:highlight w:val="yellow"/>
              </w:rPr>
              <w:t xml:space="preserve"> IFFAR Campus Frederico Westphalen</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40</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72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R$984,24</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41</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500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42</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w:t>
            </w:r>
            <w:r>
              <w:rPr>
                <w:rFonts w:ascii="Times New Roman" w:hAnsi="Times New Roman"/>
                <w:color w:val="000000"/>
                <w:sz w:val="24"/>
              </w:rPr>
              <w:lastRenderedPageBreak/>
              <w:t>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R$714,00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43</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R$798,00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6.022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R$843,08</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45</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1.400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R$350,00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46</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INTRA-OPERADORA no Plano Pós-pago na modalidade Longa Distância Nacional (VC2), que abrange as ligações originadas em telefones móveis da Área local para telefones móveis da mesma </w:t>
            </w:r>
            <w:r>
              <w:rPr>
                <w:rFonts w:ascii="Times New Roman" w:hAnsi="Times New Roman"/>
                <w:color w:val="000000"/>
                <w:sz w:val="24"/>
              </w:rPr>
              <w:lastRenderedPageBreak/>
              <w:t>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47</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1.500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R$1.365,00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48</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49</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R$69,00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50</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EXTRA-OPERADORA no Plano Pós-pago na modalidade Longa Distância Nacional (VC3), que abrange as ligações originadas em telefones móveis da Área </w:t>
            </w:r>
            <w:r>
              <w:rPr>
                <w:rFonts w:ascii="Times New Roman" w:hAnsi="Times New Roman"/>
                <w:color w:val="000000"/>
                <w:sz w:val="24"/>
              </w:rPr>
              <w:lastRenderedPageBreak/>
              <w:t>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R$7.333,32</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DC2452">
            <w:pPr>
              <w:pStyle w:val="Contedodatabela"/>
              <w:jc w:val="center"/>
              <w:rPr>
                <w:rFonts w:ascii="Times New Roman" w:hAnsi="Times New Roman"/>
                <w:color w:val="000000"/>
                <w:sz w:val="24"/>
              </w:rPr>
            </w:pPr>
            <w:r w:rsidRPr="00C35BE0">
              <w:rPr>
                <w:rFonts w:ascii="Times New Roman" w:hAnsi="Times New Roman"/>
                <w:color w:val="000000"/>
                <w:sz w:val="24"/>
                <w:highlight w:val="yellow"/>
              </w:rPr>
              <w:t>Grupo 5</w:t>
            </w:r>
            <w:r w:rsidR="0015431E" w:rsidRPr="00C35BE0">
              <w:rPr>
                <w:rFonts w:ascii="Times New Roman" w:hAnsi="Times New Roman"/>
                <w:color w:val="000000"/>
                <w:sz w:val="24"/>
                <w:highlight w:val="yellow"/>
              </w:rPr>
              <w:t xml:space="preserve"> IFFAR Campus Santo Augusto</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R$164,04</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R$111,96</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54</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2.000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w:t>
            </w:r>
            <w:r>
              <w:rPr>
                <w:rFonts w:ascii="Times New Roman" w:hAnsi="Times New Roman"/>
                <w:color w:val="000000"/>
                <w:sz w:val="24"/>
              </w:rPr>
              <w:lastRenderedPageBreak/>
              <w:t>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R$250,00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R$910,00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lastRenderedPageBreak/>
              <w:t>60</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R$3.756,00</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DC2452">
            <w:pPr>
              <w:pStyle w:val="Contedodatabela"/>
              <w:jc w:val="center"/>
              <w:rPr>
                <w:rFonts w:ascii="Times New Roman" w:hAnsi="Times New Roman"/>
                <w:color w:val="000000"/>
                <w:sz w:val="24"/>
              </w:rPr>
            </w:pPr>
            <w:r w:rsidRPr="00C35BE0">
              <w:rPr>
                <w:rFonts w:ascii="Times New Roman" w:hAnsi="Times New Roman"/>
                <w:color w:val="000000"/>
                <w:sz w:val="24"/>
                <w:highlight w:val="yellow"/>
              </w:rPr>
              <w:t>Grupo 6 IFFAR Campus São Vi</w:t>
            </w:r>
            <w:r w:rsidR="0015431E" w:rsidRPr="00C35BE0">
              <w:rPr>
                <w:rFonts w:ascii="Times New Roman" w:hAnsi="Times New Roman"/>
                <w:color w:val="000000"/>
                <w:sz w:val="24"/>
                <w:highlight w:val="yellow"/>
              </w:rPr>
              <w:t>cente</w:t>
            </w:r>
            <w:r w:rsidRPr="00C35BE0">
              <w:rPr>
                <w:rFonts w:ascii="Times New Roman" w:hAnsi="Times New Roman"/>
                <w:color w:val="000000"/>
                <w:sz w:val="24"/>
                <w:highlight w:val="yellow"/>
              </w:rPr>
              <w:t xml:space="preserve"> do Sul</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62</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R$4.921,20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63</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R$3.358,80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R$18.180,00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65</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R$2.000,00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66</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Móvel-Fixo INTRA-OPERADORA ou EXTRA-OPERADORA no Plano Pós-pago e na modalidade Local (VC1), assim </w:t>
            </w:r>
            <w:r>
              <w:rPr>
                <w:rFonts w:ascii="Times New Roman" w:hAnsi="Times New Roman"/>
                <w:color w:val="000000"/>
                <w:sz w:val="24"/>
              </w:rPr>
              <w:lastRenderedPageBreak/>
              <w:t>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R$1.700,00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67</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15.000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R$2.850,00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68</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15.000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R$2.100,00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69</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70</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w:t>
            </w:r>
            <w:r>
              <w:rPr>
                <w:rFonts w:ascii="Times New Roman" w:hAnsi="Times New Roman"/>
                <w:color w:val="000000"/>
                <w:sz w:val="24"/>
              </w:rPr>
              <w:lastRenderedPageBreak/>
              <w:t>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71</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2.000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R$1.820,00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72</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2.400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R$816,00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73</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R$690,00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w:t>
            </w:r>
            <w:r>
              <w:rPr>
                <w:rFonts w:ascii="Times New Roman" w:hAnsi="Times New Roman"/>
                <w:color w:val="000000"/>
                <w:sz w:val="24"/>
              </w:rPr>
              <w:lastRenderedPageBreak/>
              <w:t>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1.500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R$41.136,00</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0B5CA3">
            <w:pPr>
              <w:pStyle w:val="Contedodatabela"/>
              <w:jc w:val="center"/>
              <w:rPr>
                <w:rFonts w:ascii="Times New Roman" w:hAnsi="Times New Roman"/>
                <w:color w:val="000000"/>
                <w:sz w:val="24"/>
              </w:rPr>
            </w:pPr>
            <w:r w:rsidRPr="00C35BE0">
              <w:rPr>
                <w:rFonts w:ascii="Times New Roman" w:hAnsi="Times New Roman"/>
                <w:color w:val="000000"/>
                <w:sz w:val="24"/>
                <w:highlight w:val="yellow"/>
              </w:rPr>
              <w:t>Grupo 7</w:t>
            </w:r>
            <w:r w:rsidR="0015431E" w:rsidRPr="00C35BE0">
              <w:rPr>
                <w:rFonts w:ascii="Times New Roman" w:hAnsi="Times New Roman"/>
                <w:color w:val="000000"/>
                <w:sz w:val="24"/>
                <w:highlight w:val="yellow"/>
              </w:rPr>
              <w:t xml:space="preserve"> IFFAR Campus Alegrete</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180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R$2.460,60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180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R$1.679,40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180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R$10.908,00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18.000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R$3.600,00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9.000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R$1.530,00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80</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10.800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R$2.052,00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EXTRA-OPERADORA no Plano Pós-pago e na modalidade Local (VC1), assim entendidas as ligações oriundas da Área de Mobilidade em que está </w:t>
            </w:r>
            <w:r>
              <w:rPr>
                <w:rFonts w:ascii="Times New Roman" w:hAnsi="Times New Roman"/>
                <w:color w:val="000000"/>
                <w:sz w:val="24"/>
              </w:rPr>
              <w:lastRenderedPageBreak/>
              <w:t>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10.800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R$1.512,00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5.400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R$1.242,00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84</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7.800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R$7.098,00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Móvel-Fixo INTRA-OPERADORA ou EXTRA-OPERADORA no Plano Pós-pago na modalidade Longa Distância Nacional (VC3), que abrange as ligações originadas em telefones móveis da Área </w:t>
            </w:r>
            <w:r>
              <w:rPr>
                <w:rFonts w:ascii="Times New Roman" w:hAnsi="Times New Roman"/>
                <w:color w:val="000000"/>
                <w:sz w:val="24"/>
              </w:rPr>
              <w:lastRenderedPageBreak/>
              <w:t>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R$102,00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450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R$103,50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2.700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R$1.404,00</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A"/>
              <w:left w:val="single" w:sz="2" w:space="0" w:color="00000A"/>
              <w:bottom w:val="single" w:sz="2" w:space="0" w:color="00000A"/>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R$34.591,50</w:t>
            </w:r>
          </w:p>
        </w:tc>
      </w:tr>
    </w:tbl>
    <w:p w:rsidR="003374A1" w:rsidRDefault="0015431E">
      <w:pPr>
        <w:numPr>
          <w:ilvl w:val="1"/>
          <w:numId w:val="1"/>
        </w:numPr>
        <w:spacing w:before="120" w:after="120" w:line="276" w:lineRule="auto"/>
        <w:ind w:left="425" w:firstLine="0"/>
        <w:jc w:val="both"/>
      </w:pPr>
      <w:r>
        <w:rPr>
          <w:rFonts w:ascii="Times New Roman" w:hAnsi="Times New Roman" w:cs="Times New Roman"/>
          <w:color w:val="000000" w:themeColor="text1"/>
          <w:sz w:val="24"/>
        </w:rPr>
        <w:t>Informações sobre órgão gerenciador e Participantes:</w:t>
      </w:r>
    </w:p>
    <w:p w:rsidR="003374A1" w:rsidRDefault="0015431E">
      <w:pPr>
        <w:spacing w:before="120" w:after="120" w:line="276" w:lineRule="auto"/>
        <w:ind w:left="425"/>
        <w:jc w:val="both"/>
      </w:pPr>
      <w:r>
        <w:rPr>
          <w:rFonts w:ascii="Times New Roman" w:hAnsi="Times New Roman" w:cs="Times New Roman"/>
          <w:sz w:val="24"/>
        </w:rPr>
        <w:t>Órgão Gerenciador: Instituto Federal Farroupilha Campus Panambi, Endereço: Rua Erechim 860 - Bairro Planalto –Panambi –RS CEP: 98.280-000 Telefone: (55) 3376 8806.</w:t>
      </w:r>
      <w:r>
        <w:rPr>
          <w:rFonts w:ascii="Times New Roman" w:hAnsi="Times New Roman" w:cs="Times New Roman"/>
          <w:b/>
          <w:sz w:val="24"/>
        </w:rPr>
        <w:t xml:space="preserve"> Valor da contratação R$ 11.865,08.</w:t>
      </w:r>
    </w:p>
    <w:p w:rsidR="003374A1" w:rsidRDefault="0015431E">
      <w:pPr>
        <w:spacing w:before="120" w:after="120" w:line="276" w:lineRule="auto"/>
        <w:ind w:left="425"/>
        <w:jc w:val="both"/>
      </w:pPr>
      <w:r>
        <w:rPr>
          <w:rFonts w:ascii="Times New Roman" w:hAnsi="Times New Roman" w:cs="Times New Roman"/>
          <w:sz w:val="24"/>
        </w:rPr>
        <w:t xml:space="preserve">Órgão Participante: Instituto Federal Farroupilha Reitoria – Santa Maria/RS, Endereço: Avenida Evaldo </w:t>
      </w:r>
      <w:proofErr w:type="spellStart"/>
      <w:r>
        <w:rPr>
          <w:rFonts w:ascii="Times New Roman" w:hAnsi="Times New Roman" w:cs="Times New Roman"/>
          <w:sz w:val="24"/>
        </w:rPr>
        <w:t>Behr</w:t>
      </w:r>
      <w:proofErr w:type="spellEnd"/>
      <w:r>
        <w:rPr>
          <w:rFonts w:ascii="Times New Roman" w:hAnsi="Times New Roman" w:cs="Times New Roman"/>
          <w:sz w:val="24"/>
        </w:rPr>
        <w:t xml:space="preserve">, nº 545, Loteamento Novo Horizonte, Bairro </w:t>
      </w:r>
      <w:proofErr w:type="spellStart"/>
      <w:r>
        <w:rPr>
          <w:rFonts w:ascii="Times New Roman" w:hAnsi="Times New Roman" w:cs="Times New Roman"/>
          <w:sz w:val="24"/>
        </w:rPr>
        <w:t>Camobi</w:t>
      </w:r>
      <w:proofErr w:type="spellEnd"/>
      <w:r>
        <w:rPr>
          <w:rFonts w:ascii="Times New Roman" w:hAnsi="Times New Roman" w:cs="Times New Roman"/>
          <w:sz w:val="24"/>
        </w:rPr>
        <w:t xml:space="preserve">, CEP: 97.110-801 ou Rua Esmeralda, 430, Bairro </w:t>
      </w:r>
      <w:proofErr w:type="spellStart"/>
      <w:r>
        <w:rPr>
          <w:rFonts w:ascii="Times New Roman" w:hAnsi="Times New Roman" w:cs="Times New Roman"/>
          <w:sz w:val="24"/>
        </w:rPr>
        <w:t>Camobi</w:t>
      </w:r>
      <w:proofErr w:type="spellEnd"/>
      <w:r>
        <w:rPr>
          <w:rFonts w:ascii="Times New Roman" w:hAnsi="Times New Roman" w:cs="Times New Roman"/>
          <w:sz w:val="24"/>
        </w:rPr>
        <w:t>, CEP: 97.110-010. Telefone: (55) 3226-6645 ou (55) 3218-9800.</w:t>
      </w:r>
      <w:r>
        <w:rPr>
          <w:rFonts w:ascii="Times New Roman" w:hAnsi="Times New Roman" w:cs="Times New Roman"/>
          <w:b/>
          <w:sz w:val="24"/>
        </w:rPr>
        <w:t xml:space="preserve"> Valor da contratação R$ 125.856,00.</w:t>
      </w:r>
    </w:p>
    <w:p w:rsidR="003374A1" w:rsidRDefault="0015431E">
      <w:pPr>
        <w:spacing w:before="120" w:after="120" w:line="276" w:lineRule="auto"/>
        <w:ind w:left="425"/>
        <w:jc w:val="both"/>
      </w:pPr>
      <w:r>
        <w:rPr>
          <w:rFonts w:ascii="Times New Roman" w:hAnsi="Times New Roman" w:cs="Times New Roman"/>
          <w:color w:val="000000"/>
          <w:sz w:val="24"/>
        </w:rPr>
        <w:t xml:space="preserve">Órgão Participante: Instituto Federal Farroupilha Campus Santo Ângelo, Endereço: </w:t>
      </w:r>
      <w:r>
        <w:rPr>
          <w:rFonts w:ascii="Times New Roman" w:hAnsi="Times New Roman" w:cs="Times New Roman"/>
          <w:color w:val="000000"/>
          <w:sz w:val="24"/>
          <w:shd w:val="clear" w:color="auto" w:fill="FFFFFF"/>
        </w:rPr>
        <w:t xml:space="preserve">RS 218 - Km 5 - </w:t>
      </w:r>
      <w:proofErr w:type="spellStart"/>
      <w:r>
        <w:rPr>
          <w:rFonts w:ascii="Times New Roman" w:hAnsi="Times New Roman" w:cs="Times New Roman"/>
          <w:color w:val="000000"/>
          <w:sz w:val="24"/>
          <w:shd w:val="clear" w:color="auto" w:fill="FFFFFF"/>
        </w:rPr>
        <w:t>Indúbras</w:t>
      </w:r>
      <w:proofErr w:type="spellEnd"/>
      <w:r>
        <w:rPr>
          <w:rFonts w:ascii="Times New Roman" w:hAnsi="Times New Roman" w:cs="Times New Roman"/>
          <w:color w:val="000000"/>
          <w:sz w:val="24"/>
          <w:shd w:val="clear" w:color="auto" w:fill="FFFFFF"/>
        </w:rPr>
        <w:t xml:space="preserve"> - CEP 98806-700 – Santo Ângelo/</w:t>
      </w:r>
      <w:proofErr w:type="gramStart"/>
      <w:r>
        <w:rPr>
          <w:rFonts w:ascii="Times New Roman" w:hAnsi="Times New Roman" w:cs="Times New Roman"/>
          <w:color w:val="000000"/>
          <w:sz w:val="24"/>
          <w:shd w:val="clear" w:color="auto" w:fill="FFFFFF"/>
        </w:rPr>
        <w:t>RS  Telefone</w:t>
      </w:r>
      <w:proofErr w:type="gramEnd"/>
      <w:r>
        <w:rPr>
          <w:rFonts w:ascii="Times New Roman" w:hAnsi="Times New Roman" w:cs="Times New Roman"/>
          <w:color w:val="000000"/>
          <w:sz w:val="24"/>
          <w:shd w:val="clear" w:color="auto" w:fill="FFFFFF"/>
        </w:rPr>
        <w:t xml:space="preserve">: (55) 3931-3900 / (55) 9131-3236.  </w:t>
      </w:r>
      <w:r>
        <w:rPr>
          <w:rFonts w:ascii="Times New Roman" w:hAnsi="Times New Roman" w:cs="Times New Roman"/>
          <w:b/>
          <w:color w:val="000000"/>
          <w:sz w:val="24"/>
          <w:shd w:val="clear" w:color="auto" w:fill="FFFFFF"/>
        </w:rPr>
        <w:t xml:space="preserve"> Valor da contratação R$ 4.111,20.</w:t>
      </w:r>
    </w:p>
    <w:p w:rsidR="003374A1" w:rsidRDefault="0015431E">
      <w:pPr>
        <w:spacing w:before="120" w:after="120" w:line="276" w:lineRule="auto"/>
        <w:ind w:left="425"/>
        <w:jc w:val="both"/>
      </w:pPr>
      <w:r>
        <w:rPr>
          <w:rFonts w:ascii="Times New Roman" w:hAnsi="Times New Roman" w:cs="Times New Roman"/>
          <w:sz w:val="24"/>
        </w:rPr>
        <w:lastRenderedPageBreak/>
        <w:t>Órgão Participante: Instituto Federal Farroupilha Campus Frederico Westphalen, Endereço: Linha 7 de setembro – BR 386 – Km 40, Frederico Westphalen/RS CEP: 98.400-000 Telefone: (55) 3744 8981.</w:t>
      </w:r>
      <w:r>
        <w:rPr>
          <w:rFonts w:ascii="Times New Roman" w:hAnsi="Times New Roman" w:cs="Times New Roman"/>
          <w:b/>
          <w:sz w:val="24"/>
        </w:rPr>
        <w:t xml:space="preserve"> Valor da contratação R$ 7.333,32.</w:t>
      </w:r>
    </w:p>
    <w:p w:rsidR="003374A1" w:rsidRDefault="0015431E">
      <w:pPr>
        <w:spacing w:before="120" w:after="120" w:line="276" w:lineRule="auto"/>
        <w:ind w:left="425"/>
        <w:jc w:val="both"/>
      </w:pPr>
      <w:r>
        <w:rPr>
          <w:rFonts w:ascii="Times New Roman" w:hAnsi="Times New Roman" w:cs="Times New Roman"/>
          <w:color w:val="000000"/>
          <w:sz w:val="24"/>
        </w:rPr>
        <w:t xml:space="preserve">Órgão Participante: Instituto Federal Farroupilha Campus Santo Augusto, Endereço: Rua Flavio João </w:t>
      </w:r>
      <w:proofErr w:type="spellStart"/>
      <w:r>
        <w:rPr>
          <w:rFonts w:ascii="Times New Roman" w:hAnsi="Times New Roman" w:cs="Times New Roman"/>
          <w:color w:val="000000"/>
          <w:sz w:val="24"/>
        </w:rPr>
        <w:t>Andolhe</w:t>
      </w:r>
      <w:proofErr w:type="spellEnd"/>
      <w:r>
        <w:rPr>
          <w:rFonts w:ascii="Times New Roman" w:hAnsi="Times New Roman" w:cs="Times New Roman"/>
          <w:color w:val="000000"/>
          <w:sz w:val="24"/>
        </w:rPr>
        <w:t xml:space="preserve">, 1100 - Bairro Floresta –Santo Augusto/RS CEP: 98.590-000 Telefone: (55) 3781 3555. </w:t>
      </w:r>
      <w:r>
        <w:rPr>
          <w:rFonts w:ascii="Times New Roman" w:hAnsi="Times New Roman" w:cs="Times New Roman"/>
          <w:b/>
          <w:bCs/>
          <w:color w:val="000000"/>
          <w:sz w:val="24"/>
        </w:rPr>
        <w:t xml:space="preserve">Valor </w:t>
      </w:r>
      <w:r>
        <w:rPr>
          <w:rFonts w:ascii="Times New Roman" w:hAnsi="Times New Roman" w:cs="Times New Roman"/>
          <w:b/>
          <w:color w:val="000000"/>
          <w:sz w:val="24"/>
        </w:rPr>
        <w:t>da contratação R$ 3.756,00.</w:t>
      </w:r>
    </w:p>
    <w:p w:rsidR="003374A1" w:rsidRDefault="0015431E">
      <w:pPr>
        <w:spacing w:before="120" w:after="120" w:line="276" w:lineRule="auto"/>
        <w:ind w:left="425"/>
        <w:jc w:val="both"/>
      </w:pPr>
      <w:r>
        <w:rPr>
          <w:rFonts w:ascii="Times New Roman" w:hAnsi="Times New Roman" w:cs="Times New Roman"/>
          <w:sz w:val="24"/>
        </w:rPr>
        <w:t xml:space="preserve">Órgão Participante: Instituto Federal Farroupilha Campus São Vicente do Sul, Endereço: Rua 20 de setembro, s/n - Bairro Campus –São Vicente do Sul/RS CEP: 97.420-000 Telefone: (55) 3257 4116.   </w:t>
      </w:r>
      <w:r>
        <w:rPr>
          <w:rFonts w:ascii="Times New Roman" w:hAnsi="Times New Roman" w:cs="Times New Roman"/>
          <w:b/>
          <w:sz w:val="24"/>
        </w:rPr>
        <w:t>Valor da contratação R$ 41.136,00.</w:t>
      </w:r>
    </w:p>
    <w:p w:rsidR="003374A1" w:rsidRDefault="0015431E">
      <w:pPr>
        <w:spacing w:before="120" w:after="120" w:line="276" w:lineRule="auto"/>
        <w:ind w:left="425"/>
        <w:jc w:val="both"/>
      </w:pPr>
      <w:r>
        <w:rPr>
          <w:rFonts w:ascii="Times New Roman" w:hAnsi="Times New Roman" w:cs="Times New Roman"/>
          <w:sz w:val="24"/>
        </w:rPr>
        <w:t>Órgão Participante: Instituto Federal Farroupilha Campus Alegrete, Endereço: Rodovia RS-377, s/n - Passo Novo, Alegrete - RS, 97555-000 Telefone: (55) 3421-9600</w:t>
      </w:r>
      <w:r>
        <w:rPr>
          <w:rFonts w:ascii="Times New Roman" w:hAnsi="Times New Roman" w:cs="Times New Roman"/>
          <w:b/>
          <w:sz w:val="24"/>
        </w:rPr>
        <w:t>.   Valor da contratação R$ 34.591,50.</w:t>
      </w:r>
    </w:p>
    <w:p w:rsidR="003374A1" w:rsidRDefault="0015431E">
      <w:pPr>
        <w:pStyle w:val="Nivel1"/>
        <w:numPr>
          <w:ilvl w:val="0"/>
          <w:numId w:val="1"/>
        </w:numPr>
      </w:pPr>
      <w:r>
        <w:rPr>
          <w:rFonts w:ascii="Times New Roman" w:hAnsi="Times New Roman" w:cs="Times New Roman"/>
          <w:sz w:val="24"/>
          <w:szCs w:val="24"/>
        </w:rPr>
        <w:lastRenderedPageBreak/>
        <w:t>JUSTIFICATIVA E OBJETIVO DA CONTRATAÇÃO</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Justifica-se a necessidade da contratação pela constante de comunicação dos servidores que não se encontram na sede do Campus com ligações para móvel e fixo a fim de viabilizar a execução dos trabalhos.</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A rapidez na comunicação, propiciada pelas atuais tecnologias de telefonia móvel, exigem que gestores públicos lancem mão de tais recursos com o objetivo de imprimirem uma maior velocidade na tomada de decisão. Visto isto, o acesso à internet móvel e uso da telefonia móvel apresenta-se como instrumento indispensável em qualquer processo dinâmico que requer deliberações em tempo real.</w:t>
      </w:r>
    </w:p>
    <w:p w:rsidR="003374A1" w:rsidRDefault="0015431E">
      <w:pPr>
        <w:pStyle w:val="Nivel1"/>
        <w:numPr>
          <w:ilvl w:val="1"/>
          <w:numId w:val="1"/>
        </w:numPr>
        <w:spacing w:before="120"/>
        <w:ind w:left="425" w:firstLine="0"/>
        <w:rPr>
          <w:rFonts w:ascii="Times New Roman" w:hAnsi="Times New Roman" w:cs="Times New Roman"/>
          <w:sz w:val="24"/>
          <w:szCs w:val="24"/>
        </w:rPr>
      </w:pPr>
      <w:r>
        <w:rPr>
          <w:rFonts w:ascii="Times New Roman" w:hAnsi="Times New Roman" w:cs="Times New Roman"/>
          <w:b w:val="0"/>
          <w:sz w:val="24"/>
          <w:szCs w:val="24"/>
        </w:rPr>
        <w:t>Diante da natureza de suas funções muitos servidores passam parte de seu tempo em ambientes externos à estrutura de cada campi, em cursos, reuniões e desta forma resta evidenciada a necessidade da referida contratação, com o objetivo de oferecer mobilidade, consequentemente maior eficiência com menor custo.</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Pretende-se, por meio desta contratação, garantir a continuidade dos serviços de comunicação de voz e dados via rede móvel do Instituto Federal Farroupilha Campus Panambi, a fim de evitar transtornos pela falta de tais serviços, haja vista que a partir de novembro de 2017 encerrar-se-á a vigência do atual contrato.</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 xml:space="preserve">A adoção de </w:t>
      </w:r>
      <w:r>
        <w:rPr>
          <w:rFonts w:ascii="Times New Roman" w:hAnsi="Times New Roman" w:cs="Times New Roman"/>
          <w:b w:val="0"/>
          <w:i/>
          <w:iCs/>
          <w:sz w:val="24"/>
          <w:szCs w:val="24"/>
        </w:rPr>
        <w:t xml:space="preserve">smartphones </w:t>
      </w:r>
      <w:r>
        <w:rPr>
          <w:rFonts w:ascii="Times New Roman" w:hAnsi="Times New Roman" w:cs="Times New Roman"/>
          <w:b w:val="0"/>
          <w:sz w:val="24"/>
          <w:szCs w:val="24"/>
        </w:rPr>
        <w:t>tem como objetivo o atendimento à crescente demanda por serviços corporativos disponibilizados nos sítios institucionais e também de outros órgãos, tais como: correio eletrônico institucional (e-mail), serviço de mensagem instantânea, nuvem de dados corporativa, dentre outros.</w:t>
      </w:r>
    </w:p>
    <w:p w:rsidR="003374A1" w:rsidRDefault="0015431E">
      <w:pPr>
        <w:pStyle w:val="Nivel1"/>
        <w:numPr>
          <w:ilvl w:val="1"/>
          <w:numId w:val="1"/>
        </w:numPr>
        <w:spacing w:before="120"/>
        <w:ind w:left="426" w:firstLine="0"/>
        <w:rPr>
          <w:rFonts w:ascii="Times New Roman" w:hAnsi="Times New Roman" w:cs="Times New Roman"/>
          <w:b w:val="0"/>
          <w:sz w:val="24"/>
          <w:szCs w:val="24"/>
        </w:rPr>
      </w:pPr>
      <w:r>
        <w:rPr>
          <w:rFonts w:ascii="Times New Roman" w:hAnsi="Times New Roman" w:cs="Times New Roman"/>
          <w:b w:val="0"/>
          <w:sz w:val="24"/>
          <w:szCs w:val="24"/>
        </w:rPr>
        <w:t>O serviço de telefonia móvel, de abrangência regional e nacional, a ser prestada para o Instituto Federal Farroupilha é indispensável para manter uma eficiente comunicação e o bom funcionamento das atividades desenvolvidas. Possui a característica de serviço continuado essencial, pois se constitui em uma necessidade permanente da Administração Pública, não podendo ser paralisado, sob pena de prejuízo à comunicação/tráfego de dados móveis e ao desenvolvimento das atividades-fim do Órgão Público. O caráter continuado também se manifesta pelo fato de que o serviço de telefonia móvel não é passível de divisão ou segmentação ao longo do tempo, e sim posto à disposição de forma permanente aos usuários.</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lastRenderedPageBreak/>
        <w:t>O agrupamento dos itens em grupo levou em consideração questões técnicas, uma vez que não podem ser separados e oferecidos por operadoras diferentes, bem como considerando o ganho de economia em escala, sem prejuízo a ampla competitividade, uma vez que existem no mercado várias empresas com capacidade de fornecer os serviços na forma em que estão agrupados nesta especificação, em conformidade com o art. 8º, caput e §2º do Decreto n.º 7.892/2013.</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Todos os itens do lote guardam correlação entre si, pois são necessários para a implantação do Serviço de Telefonia Móvel Pessoal.</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DA CLASSIFICAÇÃO DOS SERVIÇOS</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Os objetos a serem contratados enquadram-se na categoria de bens comuns, nos termos do parágrafo único, do art. 1°, da Lei 10.520, de 2002, e art. 1° do Decreto nº 5.450/05, por possuir padrões de desempenho e características gerais e específicas, usualmente encontradas no mercado, podendo, portanto, serem licitados por meio da modalidade Pregão.</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Os serviços a serem contratados enquadram-se nos pressupostos do Decreto n° 2.271, de 1997, constituindo-se em atividades materiais acessórias, instrumentais ou complementares à área de competência legal do órgão licitante, não inerentes às categorias funcionais abrangidas por seu respectivo plano de cargos. O serviço a ser contratado não exige dedicação exclusiva de mão-de-obra dos trabalhadores da contratada, pois o serviço de telefonia móvel possui um plano de habilitação e ativação dos aparelhos celulares objetivando a plena fruição de todos seus recursos e funcionalidades, sendo desnecessária a presença contínua de um técnico especializado. Desta forma, a contratada será a responsável por prover todos os meios necessários à perfeita consecução dos serviços de manutenção.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 prestação dos serviços não gera vínculo empregatício entre os empregados da Contratada e a Administração, vedando-se qualquer relação entre estes que caracterize pessoalidade e subordinação direta.</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FORMA DE PRESTAÇÃO DOS SERVIÇOS</w:t>
      </w:r>
    </w:p>
    <w:p w:rsidR="003374A1" w:rsidRDefault="003374A1">
      <w:pPr>
        <w:rPr>
          <w:rFonts w:ascii="Times New Roman" w:hAnsi="Times New Roman" w:cs="Times New Roman"/>
          <w:sz w:val="24"/>
        </w:rPr>
      </w:pP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sz w:val="24"/>
        </w:rPr>
        <w:t>Os serviços a serem executados pela CONTRATADA consistem no fornecimento de acessos telefônicos com os respectivos aparelhos em regime de comodato, conforme discriminado abaixo:</w:t>
      </w: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sz w:val="24"/>
        </w:rPr>
        <w:lastRenderedPageBreak/>
        <w:t xml:space="preserve">Os dispositivos móveis que serão cedidos em regimes de comodato serão divido em 2 categorias conforme quantidades e especificações do </w:t>
      </w:r>
      <w:r>
        <w:rPr>
          <w:rFonts w:ascii="Times New Roman" w:hAnsi="Times New Roman" w:cs="Times New Roman"/>
          <w:b/>
          <w:sz w:val="24"/>
        </w:rPr>
        <w:t>item 05</w:t>
      </w:r>
      <w:r>
        <w:rPr>
          <w:rFonts w:ascii="Times New Roman" w:hAnsi="Times New Roman" w:cs="Times New Roman"/>
          <w:sz w:val="24"/>
        </w:rPr>
        <w:t xml:space="preserve"> deste termo.</w:t>
      </w:r>
    </w:p>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sz w:val="24"/>
        </w:rPr>
        <w:t xml:space="preserve">O </w:t>
      </w:r>
      <w:proofErr w:type="spellStart"/>
      <w:r>
        <w:rPr>
          <w:rFonts w:ascii="Times New Roman" w:hAnsi="Times New Roman" w:cs="Times New Roman"/>
          <w:sz w:val="24"/>
        </w:rPr>
        <w:t>numero</w:t>
      </w:r>
      <w:proofErr w:type="spellEnd"/>
      <w:r>
        <w:rPr>
          <w:rFonts w:ascii="Times New Roman" w:hAnsi="Times New Roman" w:cs="Times New Roman"/>
          <w:sz w:val="24"/>
        </w:rPr>
        <w:t xml:space="preserve"> de aparelhos Tipo I é vinculado à </w:t>
      </w:r>
      <w:r>
        <w:rPr>
          <w:rFonts w:ascii="Times New Roman" w:hAnsi="Times New Roman" w:cs="Times New Roman"/>
          <w:b/>
          <w:sz w:val="24"/>
          <w:u w:val="single"/>
        </w:rPr>
        <w:t>contratação</w:t>
      </w:r>
      <w:r>
        <w:rPr>
          <w:rFonts w:ascii="Times New Roman" w:hAnsi="Times New Roman" w:cs="Times New Roman"/>
          <w:sz w:val="24"/>
        </w:rPr>
        <w:t xml:space="preserve"> do item </w:t>
      </w:r>
      <w:r>
        <w:rPr>
          <w:rFonts w:ascii="Times New Roman" w:hAnsi="Times New Roman" w:cs="Times New Roman"/>
          <w:color w:val="000000"/>
          <w:sz w:val="24"/>
        </w:rPr>
        <w:t>Assinatura de Serviços de Dados.</w:t>
      </w:r>
    </w:p>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sz w:val="24"/>
        </w:rPr>
        <w:t xml:space="preserve">O </w:t>
      </w:r>
      <w:proofErr w:type="spellStart"/>
      <w:r>
        <w:rPr>
          <w:rFonts w:ascii="Times New Roman" w:hAnsi="Times New Roman" w:cs="Times New Roman"/>
          <w:sz w:val="24"/>
        </w:rPr>
        <w:t>numero</w:t>
      </w:r>
      <w:proofErr w:type="spellEnd"/>
      <w:r>
        <w:rPr>
          <w:rFonts w:ascii="Times New Roman" w:hAnsi="Times New Roman" w:cs="Times New Roman"/>
          <w:sz w:val="24"/>
        </w:rPr>
        <w:t xml:space="preserve"> total de aparelhos</w:t>
      </w:r>
      <w:r w:rsidR="006408FB">
        <w:rPr>
          <w:rFonts w:ascii="Times New Roman" w:hAnsi="Times New Roman" w:cs="Times New Roman"/>
          <w:sz w:val="24"/>
        </w:rPr>
        <w:t xml:space="preserve"> Tipo II</w:t>
      </w:r>
      <w:r>
        <w:rPr>
          <w:rFonts w:ascii="Times New Roman" w:hAnsi="Times New Roman" w:cs="Times New Roman"/>
          <w:sz w:val="24"/>
        </w:rPr>
        <w:t xml:space="preserve"> é vinculado </w:t>
      </w:r>
      <w:r w:rsidR="006408FB">
        <w:rPr>
          <w:rFonts w:ascii="Times New Roman" w:hAnsi="Times New Roman" w:cs="Times New Roman"/>
          <w:sz w:val="24"/>
        </w:rPr>
        <w:t>à</w:t>
      </w:r>
      <w:r>
        <w:rPr>
          <w:rFonts w:ascii="Times New Roman" w:hAnsi="Times New Roman" w:cs="Times New Roman"/>
          <w:sz w:val="24"/>
        </w:rPr>
        <w:t xml:space="preserve"> </w:t>
      </w:r>
      <w:r>
        <w:rPr>
          <w:rFonts w:ascii="Times New Roman" w:hAnsi="Times New Roman" w:cs="Times New Roman"/>
          <w:b/>
          <w:sz w:val="24"/>
          <w:u w:val="single"/>
        </w:rPr>
        <w:t>contratação</w:t>
      </w:r>
      <w:r>
        <w:rPr>
          <w:rFonts w:ascii="Times New Roman" w:hAnsi="Times New Roman" w:cs="Times New Roman"/>
          <w:sz w:val="24"/>
        </w:rPr>
        <w:t xml:space="preserve"> </w:t>
      </w:r>
      <w:r w:rsidR="006408FB">
        <w:rPr>
          <w:rFonts w:ascii="Times New Roman" w:hAnsi="Times New Roman" w:cs="Times New Roman"/>
          <w:sz w:val="24"/>
        </w:rPr>
        <w:t xml:space="preserve">do </w:t>
      </w:r>
      <w:r>
        <w:rPr>
          <w:rFonts w:ascii="Times New Roman" w:hAnsi="Times New Roman" w:cs="Times New Roman"/>
          <w:sz w:val="24"/>
        </w:rPr>
        <w:t xml:space="preserve">item </w:t>
      </w:r>
      <w:r>
        <w:rPr>
          <w:rFonts w:ascii="Times New Roman" w:hAnsi="Times New Roman" w:cs="Times New Roman"/>
          <w:color w:val="000000"/>
          <w:sz w:val="24"/>
        </w:rPr>
        <w:t>Serviço de assinatura SMP.</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 xml:space="preserve">Os dispositivos móveis e chips deverão ser entregues no prazo máximo de 15 (quinze) dias corridos a contar da data de assinatura do contrato ou na data de início da vigência do contrato (o que ocorrer por </w:t>
      </w:r>
      <w:r w:rsidR="0090367B">
        <w:rPr>
          <w:rFonts w:ascii="Times New Roman" w:hAnsi="Times New Roman" w:cs="Times New Roman"/>
          <w:sz w:val="24"/>
        </w:rPr>
        <w:t>último</w:t>
      </w:r>
      <w:r>
        <w:rPr>
          <w:rFonts w:ascii="Times New Roman" w:hAnsi="Times New Roman" w:cs="Times New Roman"/>
          <w:sz w:val="24"/>
        </w:rPr>
        <w:t>), de acordo com a quantidade solicitada e contratada. Os chips deverão ser habilitados de acordo com a demanda e solicitação da CONTRATANTE.</w:t>
      </w:r>
    </w:p>
    <w:p w:rsidR="003374A1" w:rsidRDefault="0015431E">
      <w:pPr>
        <w:numPr>
          <w:ilvl w:val="2"/>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 xml:space="preserve">Os aparelhos móveis serão fornecidos pela CONTRATADA, em regime de comodato, observando-se que não será objeto de pagamento, a título de habilitação, qualquer taxa de serviço para a ativação dos aparelhos. </w:t>
      </w:r>
    </w:p>
    <w:p w:rsidR="003374A1" w:rsidRDefault="0015431E">
      <w:pPr>
        <w:numPr>
          <w:ilvl w:val="2"/>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 xml:space="preserve">Os aparelhos móveis deverão ser entregues à CONTRATANTE de acordo com os prazos de habilitação definidos deste Termo de Referência, incluindo todos os acessórios necessários à plena utilização dos serviços contratados, tais como carregador de bateria, cabos de dados, manual do usuário, etc. </w:t>
      </w:r>
    </w:p>
    <w:p w:rsidR="003374A1" w:rsidRDefault="0015431E">
      <w:pPr>
        <w:numPr>
          <w:ilvl w:val="2"/>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Constatada divergência com a especificação técnica exigida neste termo de referência ou qualquer defeito de operação, os respectivos aparelhos serão recusados, ficando a CONTRATADA obrigada a apresentar novos aparelhos, em conformidade com as descrições contidas neste termo de referência, no prazo de 5 dias.</w:t>
      </w:r>
    </w:p>
    <w:p w:rsidR="003374A1" w:rsidRDefault="003374A1">
      <w:pPr>
        <w:spacing w:before="120" w:after="120" w:line="276" w:lineRule="auto"/>
        <w:ind w:left="2205"/>
        <w:jc w:val="both"/>
        <w:rPr>
          <w:rFonts w:ascii="Times New Roman" w:hAnsi="Times New Roman" w:cs="Times New Roman"/>
          <w:sz w:val="24"/>
        </w:rPr>
      </w:pP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sz w:val="24"/>
        </w:rPr>
        <w:t xml:space="preserve">A CONTRATANTE pagará </w:t>
      </w:r>
      <w:r>
        <w:rPr>
          <w:rFonts w:ascii="Times New Roman" w:hAnsi="Times New Roman" w:cs="Times New Roman"/>
          <w:b/>
          <w:bCs/>
          <w:sz w:val="24"/>
          <w:u w:val="single"/>
        </w:rPr>
        <w:t>somente</w:t>
      </w:r>
      <w:r>
        <w:rPr>
          <w:rFonts w:ascii="Times New Roman" w:hAnsi="Times New Roman" w:cs="Times New Roman"/>
          <w:b/>
          <w:bCs/>
          <w:sz w:val="24"/>
        </w:rPr>
        <w:t xml:space="preserve"> </w:t>
      </w:r>
      <w:r>
        <w:rPr>
          <w:rFonts w:ascii="Times New Roman" w:hAnsi="Times New Roman" w:cs="Times New Roman"/>
          <w:bCs/>
          <w:sz w:val="24"/>
        </w:rPr>
        <w:t xml:space="preserve">pelo que </w:t>
      </w:r>
      <w:r>
        <w:rPr>
          <w:rFonts w:ascii="Times New Roman" w:hAnsi="Times New Roman" w:cs="Times New Roman"/>
          <w:b/>
          <w:bCs/>
          <w:sz w:val="24"/>
          <w:u w:val="single"/>
        </w:rPr>
        <w:t>efetivamente consumir</w:t>
      </w:r>
      <w:r>
        <w:rPr>
          <w:rFonts w:ascii="Times New Roman" w:hAnsi="Times New Roman" w:cs="Times New Roman"/>
          <w:bCs/>
          <w:sz w:val="24"/>
        </w:rPr>
        <w:t xml:space="preserve"> e pelas linhas que efetivamente contratar.</w:t>
      </w:r>
    </w:p>
    <w:p w:rsidR="003374A1" w:rsidRPr="0015431E"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color w:val="000000"/>
          <w:sz w:val="24"/>
        </w:rPr>
        <w:t xml:space="preserve"> Para a prestação do Serviço Móvel Pessoal (SMP), a CONTRATADA deverá permitir a habilitação individual dos acessos móveis e fornecer os aparelhos, com chips, no padrão GSM, habilitados e compatíveis com sua rede de telefonia móvel, na quantidade solicitada pela contratante (respeitado o disposto no item 4.2.1, 4.2.2 e 5 deste </w:t>
      </w:r>
      <w:r w:rsidR="0090367B">
        <w:rPr>
          <w:rFonts w:ascii="Times New Roman" w:hAnsi="Times New Roman" w:cs="Times New Roman"/>
          <w:color w:val="000000"/>
          <w:sz w:val="24"/>
        </w:rPr>
        <w:t>T</w:t>
      </w:r>
      <w:r>
        <w:rPr>
          <w:rFonts w:ascii="Times New Roman" w:hAnsi="Times New Roman" w:cs="Times New Roman"/>
          <w:color w:val="000000"/>
          <w:sz w:val="24"/>
        </w:rPr>
        <w:t xml:space="preserve">ermo de </w:t>
      </w:r>
      <w:r w:rsidR="0090367B">
        <w:rPr>
          <w:rFonts w:ascii="Times New Roman" w:hAnsi="Times New Roman" w:cs="Times New Roman"/>
          <w:color w:val="000000"/>
          <w:sz w:val="24"/>
        </w:rPr>
        <w:t>R</w:t>
      </w:r>
      <w:r>
        <w:rPr>
          <w:rFonts w:ascii="Times New Roman" w:hAnsi="Times New Roman" w:cs="Times New Roman"/>
          <w:color w:val="000000"/>
          <w:sz w:val="24"/>
        </w:rPr>
        <w:t>eferência</w:t>
      </w:r>
      <w:r w:rsidR="0090367B">
        <w:rPr>
          <w:rFonts w:ascii="Times New Roman" w:hAnsi="Times New Roman" w:cs="Times New Roman"/>
          <w:color w:val="000000"/>
          <w:sz w:val="24"/>
        </w:rPr>
        <w:t>)</w:t>
      </w:r>
      <w:r>
        <w:rPr>
          <w:rFonts w:ascii="Times New Roman" w:hAnsi="Times New Roman" w:cs="Times New Roman"/>
          <w:color w:val="000000"/>
          <w:sz w:val="24"/>
        </w:rPr>
        <w:t>.</w:t>
      </w:r>
    </w:p>
    <w:p w:rsidR="003374A1" w:rsidRP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lastRenderedPageBreak/>
        <w:t xml:space="preserve">A CONTRATANTE poderá solicitar à CONTRATADA a facilidade de portabilidade numérica, devendo esta manter os números e/ou </w:t>
      </w:r>
      <w:proofErr w:type="gramStart"/>
      <w:r w:rsidRPr="0015431E">
        <w:rPr>
          <w:rFonts w:ascii="Times New Roman" w:hAnsi="Times New Roman" w:cs="Times New Roman"/>
          <w:sz w:val="24"/>
        </w:rPr>
        <w:t>a(</w:t>
      </w:r>
      <w:proofErr w:type="gramEnd"/>
      <w:r w:rsidRPr="0015431E">
        <w:rPr>
          <w:rFonts w:ascii="Times New Roman" w:hAnsi="Times New Roman" w:cs="Times New Roman"/>
          <w:sz w:val="24"/>
        </w:rPr>
        <w:t>s) faixa(s) de numeração utilizados pela CONTRATANTE, sem ônus para aquela, e independentemente da operadora do serviço a que esteja atualmente vinculado. A CONTRATADA deverá respeitar o prazo de 3 (três) dias úteis estabelecido pela ANATEL para a realização deste serviço.</w:t>
      </w:r>
    </w:p>
    <w:p w:rsidR="003374A1" w:rsidRP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t xml:space="preserve">O serviço de </w:t>
      </w:r>
      <w:r w:rsidRPr="0015431E">
        <w:rPr>
          <w:rFonts w:ascii="Times New Roman" w:hAnsi="Times New Roman" w:cs="Times New Roman"/>
          <w:i/>
          <w:iCs/>
          <w:sz w:val="24"/>
        </w:rPr>
        <w:t xml:space="preserve">roaming </w:t>
      </w:r>
      <w:r w:rsidRPr="0015431E">
        <w:rPr>
          <w:rFonts w:ascii="Times New Roman" w:hAnsi="Times New Roman" w:cs="Times New Roman"/>
          <w:sz w:val="24"/>
        </w:rPr>
        <w:t>nacional deverá ocorrer de forma automática, sem custo adicional e sem a necessidade de habilitação do acesso móvel ou de qualquer outro equipamento, em todo o território nacional.</w:t>
      </w:r>
    </w:p>
    <w:p w:rsidR="003374A1" w:rsidRP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t xml:space="preserve">A CONTRATADA deverá disponibilizar os serviços de chamada em espera, desvio de chamada, consulta, conferência, identificação de chamada, SMS (Short </w:t>
      </w:r>
      <w:proofErr w:type="spellStart"/>
      <w:r w:rsidRPr="0015431E">
        <w:rPr>
          <w:rFonts w:ascii="Times New Roman" w:hAnsi="Times New Roman" w:cs="Times New Roman"/>
          <w:sz w:val="24"/>
        </w:rPr>
        <w:t>Message</w:t>
      </w:r>
      <w:proofErr w:type="spellEnd"/>
      <w:r w:rsidRPr="0015431E">
        <w:rPr>
          <w:rFonts w:ascii="Times New Roman" w:hAnsi="Times New Roman" w:cs="Times New Roman"/>
          <w:sz w:val="24"/>
        </w:rPr>
        <w:t xml:space="preserve"> Service) bidirecional.</w:t>
      </w:r>
    </w:p>
    <w:p w:rsidR="003374A1" w:rsidRP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t>Os parâmetros para a medição da qualidade são aqueles definidos na regulamentação expedida pela ANATEL, em especial, o Regulamento de Gestão da Qualidade da Prestação do Serviço Móvel Pessoal – RGQ-SMP (Anexo I à Resolução n.º 575, de 28 de outubro de 2011).</w:t>
      </w:r>
    </w:p>
    <w:p w:rsid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t>Os equipamentos a serem entregues deverão operar na última tecnologia comercializada pela empresa na área local.</w:t>
      </w:r>
    </w:p>
    <w:p w:rsid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b/>
          <w:sz w:val="24"/>
        </w:rPr>
        <w:t>A empresa deverá trocar os aparelhos por novos de igual ou superior tecnologia, se solicitados pela contratante, quando da renovação contratual.</w:t>
      </w:r>
    </w:p>
    <w:p w:rsidR="003374A1"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bCs/>
          <w:color w:val="000000"/>
          <w:sz w:val="24"/>
        </w:rPr>
        <w:t>Os serviços relacionados a seguir deverão ser prestados sem ônus para os órgãos contratantes:</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Habilitação;</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Escolha ou troca de número;</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Custo de sindicância e ligações provenientes de clonagem da linha celular;</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Facilidades de identificador de chamadas, conferência, chamada em espera, não perturbe e ocultação do número da linha no identificador de chamadas do telefone de destino;</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Bloqueio por extravio ou roubo e cancelamento da linha;</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Reativação de número de linha;</w:t>
      </w:r>
    </w:p>
    <w:p w:rsidR="003374A1" w:rsidRPr="00694969" w:rsidRDefault="00694969" w:rsidP="00694969">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sz w:val="24"/>
        </w:rPr>
        <w:t xml:space="preserve">Adicional de chamadas; </w:t>
      </w:r>
    </w:p>
    <w:p w:rsidR="00694969" w:rsidRDefault="00694969" w:rsidP="00694969">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sz w:val="24"/>
        </w:rPr>
        <w:t>Deslocamento; e</w:t>
      </w:r>
    </w:p>
    <w:p w:rsidR="00694969" w:rsidRDefault="0015431E" w:rsidP="00694969">
      <w:pPr>
        <w:numPr>
          <w:ilvl w:val="2"/>
          <w:numId w:val="1"/>
        </w:numPr>
        <w:spacing w:before="120" w:after="120" w:line="276" w:lineRule="auto"/>
        <w:jc w:val="both"/>
        <w:rPr>
          <w:rFonts w:ascii="Times New Roman" w:hAnsi="Times New Roman" w:cs="Times New Roman"/>
          <w:bCs/>
          <w:color w:val="000000"/>
          <w:sz w:val="24"/>
        </w:rPr>
      </w:pPr>
      <w:r w:rsidRPr="00694969">
        <w:rPr>
          <w:rFonts w:ascii="Times New Roman" w:hAnsi="Times New Roman" w:cs="Times New Roman"/>
          <w:bCs/>
          <w:color w:val="000000"/>
          <w:sz w:val="24"/>
        </w:rPr>
        <w:lastRenderedPageBreak/>
        <w:t xml:space="preserve">Disponibilização de ferramenta </w:t>
      </w:r>
      <w:proofErr w:type="spellStart"/>
      <w:r w:rsidRPr="00694969">
        <w:rPr>
          <w:rFonts w:ascii="Times New Roman" w:hAnsi="Times New Roman" w:cs="Times New Roman"/>
          <w:bCs/>
          <w:color w:val="000000"/>
          <w:sz w:val="24"/>
        </w:rPr>
        <w:t>on</w:t>
      </w:r>
      <w:proofErr w:type="spellEnd"/>
      <w:r w:rsidRPr="00694969">
        <w:rPr>
          <w:rFonts w:ascii="Times New Roman" w:hAnsi="Times New Roman" w:cs="Times New Roman"/>
          <w:bCs/>
          <w:color w:val="000000"/>
          <w:sz w:val="24"/>
        </w:rPr>
        <w:t xml:space="preserve"> </w:t>
      </w:r>
      <w:proofErr w:type="spellStart"/>
      <w:r w:rsidRPr="00694969">
        <w:rPr>
          <w:rFonts w:ascii="Times New Roman" w:hAnsi="Times New Roman" w:cs="Times New Roman"/>
          <w:bCs/>
          <w:color w:val="000000"/>
          <w:sz w:val="24"/>
        </w:rPr>
        <w:t>line</w:t>
      </w:r>
      <w:proofErr w:type="spellEnd"/>
      <w:r w:rsidRPr="00694969">
        <w:rPr>
          <w:rFonts w:ascii="Times New Roman" w:hAnsi="Times New Roman" w:cs="Times New Roman"/>
          <w:bCs/>
          <w:color w:val="000000"/>
          <w:sz w:val="24"/>
        </w:rPr>
        <w:t xml:space="preserve"> (conta </w:t>
      </w:r>
      <w:proofErr w:type="spellStart"/>
      <w:r w:rsidRPr="00694969">
        <w:rPr>
          <w:rFonts w:ascii="Times New Roman" w:hAnsi="Times New Roman" w:cs="Times New Roman"/>
          <w:bCs/>
          <w:color w:val="000000"/>
          <w:sz w:val="24"/>
        </w:rPr>
        <w:t>on</w:t>
      </w:r>
      <w:proofErr w:type="spellEnd"/>
      <w:r w:rsidRPr="00694969">
        <w:rPr>
          <w:rFonts w:ascii="Times New Roman" w:hAnsi="Times New Roman" w:cs="Times New Roman"/>
          <w:bCs/>
          <w:color w:val="000000"/>
          <w:sz w:val="24"/>
        </w:rPr>
        <w:t xml:space="preserve"> </w:t>
      </w:r>
      <w:proofErr w:type="spellStart"/>
      <w:r w:rsidRPr="00694969">
        <w:rPr>
          <w:rFonts w:ascii="Times New Roman" w:hAnsi="Times New Roman" w:cs="Times New Roman"/>
          <w:bCs/>
          <w:color w:val="000000"/>
          <w:sz w:val="24"/>
        </w:rPr>
        <w:t>line</w:t>
      </w:r>
      <w:proofErr w:type="spellEnd"/>
      <w:r w:rsidRPr="00694969">
        <w:rPr>
          <w:rFonts w:ascii="Times New Roman" w:hAnsi="Times New Roman" w:cs="Times New Roman"/>
          <w:bCs/>
          <w:color w:val="000000"/>
          <w:sz w:val="24"/>
        </w:rPr>
        <w:t>) para consulta ao detalhamento das faturas e dos serviços, com acesso aos gestores e/ou administradores do contrato ou aos usuários.</w:t>
      </w:r>
    </w:p>
    <w:p w:rsidR="003374A1" w:rsidRPr="00764BA8" w:rsidRDefault="0015431E" w:rsidP="00764BA8">
      <w:pPr>
        <w:numPr>
          <w:ilvl w:val="2"/>
          <w:numId w:val="1"/>
        </w:numPr>
        <w:spacing w:before="120" w:after="120" w:line="276" w:lineRule="auto"/>
        <w:jc w:val="both"/>
        <w:rPr>
          <w:rFonts w:ascii="Times New Roman" w:hAnsi="Times New Roman" w:cs="Times New Roman"/>
          <w:bCs/>
          <w:color w:val="000000"/>
          <w:sz w:val="24"/>
        </w:rPr>
      </w:pPr>
      <w:r w:rsidRPr="00764BA8">
        <w:rPr>
          <w:rFonts w:ascii="Times New Roman" w:hAnsi="Times New Roman" w:cs="Times New Roman"/>
          <w:bCs/>
          <w:color w:val="000000"/>
          <w:sz w:val="24"/>
        </w:rPr>
        <w:t>Os dispositivos de comunicação de dados e voz deverão, obrigatoriamente, estar habilitados e aptos para funcionamento em todo Território Nacional e, sob demanda, para uso internacional.</w:t>
      </w:r>
    </w:p>
    <w:p w:rsidR="003374A1" w:rsidRDefault="0015431E" w:rsidP="00694969">
      <w:pPr>
        <w:numPr>
          <w:ilvl w:val="1"/>
          <w:numId w:val="1"/>
        </w:numPr>
        <w:spacing w:before="120" w:after="120" w:line="276" w:lineRule="auto"/>
        <w:jc w:val="both"/>
        <w:rPr>
          <w:rFonts w:ascii="Times New Roman" w:hAnsi="Times New Roman" w:cs="Times New Roman"/>
          <w:bCs/>
          <w:color w:val="000000"/>
          <w:sz w:val="24"/>
        </w:rPr>
      </w:pPr>
      <w:r w:rsidRPr="00694969">
        <w:rPr>
          <w:rFonts w:ascii="Times New Roman" w:hAnsi="Times New Roman" w:cs="Times New Roman"/>
          <w:bCs/>
          <w:color w:val="000000"/>
          <w:sz w:val="24"/>
        </w:rPr>
        <w:t xml:space="preserve">Serviço de dados Acesso </w:t>
      </w:r>
      <w:r w:rsidR="00694969" w:rsidRPr="00694969">
        <w:rPr>
          <w:rFonts w:ascii="Times New Roman" w:hAnsi="Times New Roman" w:cs="Times New Roman"/>
          <w:bCs/>
          <w:color w:val="000000"/>
          <w:sz w:val="24"/>
        </w:rPr>
        <w:t>à</w:t>
      </w:r>
      <w:r w:rsidRPr="00694969">
        <w:rPr>
          <w:rFonts w:ascii="Times New Roman" w:hAnsi="Times New Roman" w:cs="Times New Roman"/>
          <w:bCs/>
          <w:color w:val="000000"/>
          <w:sz w:val="24"/>
        </w:rPr>
        <w:t xml:space="preserve"> Internet</w:t>
      </w:r>
      <w:r w:rsidR="00694969">
        <w:rPr>
          <w:rFonts w:ascii="Times New Roman" w:hAnsi="Times New Roman" w:cs="Times New Roman"/>
          <w:bCs/>
          <w:color w:val="000000"/>
          <w:sz w:val="24"/>
        </w:rPr>
        <w:t>:</w:t>
      </w:r>
    </w:p>
    <w:p w:rsidR="003374A1" w:rsidRPr="009C417D" w:rsidRDefault="0015431E" w:rsidP="009C417D">
      <w:pPr>
        <w:numPr>
          <w:ilvl w:val="2"/>
          <w:numId w:val="1"/>
        </w:numPr>
        <w:spacing w:before="120" w:after="120" w:line="276" w:lineRule="auto"/>
        <w:jc w:val="both"/>
        <w:rPr>
          <w:rFonts w:ascii="Times New Roman" w:hAnsi="Times New Roman" w:cs="Times New Roman"/>
          <w:bCs/>
          <w:color w:val="000000"/>
          <w:sz w:val="24"/>
        </w:rPr>
      </w:pPr>
      <w:r w:rsidRPr="009C417D">
        <w:rPr>
          <w:rFonts w:ascii="Times New Roman" w:hAnsi="Times New Roman" w:cs="Times New Roman"/>
          <w:sz w:val="24"/>
        </w:rPr>
        <w:t xml:space="preserve">A CONTRATADA deve garantir uma Taxa de Transmissão Média nas Conexões de Dados no período de maior tráfego de, </w:t>
      </w:r>
      <w:r w:rsidRPr="009C417D">
        <w:rPr>
          <w:rFonts w:ascii="Times New Roman" w:hAnsi="Times New Roman" w:cs="Times New Roman"/>
          <w:b/>
          <w:bCs/>
          <w:sz w:val="24"/>
        </w:rPr>
        <w:t>no mínimo, 80% (oitenta por cento) da taxa de transmissão de 1 Mbps para o padrão 3G e 4 Mbps para o padrão 4G</w:t>
      </w:r>
      <w:r w:rsidRPr="009C417D">
        <w:rPr>
          <w:rFonts w:ascii="Times New Roman" w:hAnsi="Times New Roman" w:cs="Times New Roman"/>
          <w:sz w:val="24"/>
        </w:rPr>
        <w:t>. Esta meta é avaliada pelo indicador “Garantia de Taxa de Transmissão Média” CONTRATADA (SMP11), presente no Regulamento de Gestão da Qualidade da Prestação do Serviço Móvel Pessoal – RGQ-SMP (Anexo I à Resolução n.º 575, de 28 de outubro de 2011).</w:t>
      </w:r>
    </w:p>
    <w:p w:rsidR="003374A1" w:rsidRPr="009C417D" w:rsidRDefault="0015431E" w:rsidP="009C417D">
      <w:pPr>
        <w:numPr>
          <w:ilvl w:val="2"/>
          <w:numId w:val="1"/>
        </w:numPr>
        <w:spacing w:before="120" w:after="120" w:line="276" w:lineRule="auto"/>
        <w:jc w:val="both"/>
        <w:rPr>
          <w:rFonts w:ascii="Times New Roman" w:hAnsi="Times New Roman" w:cs="Times New Roman"/>
          <w:bCs/>
          <w:color w:val="000000"/>
          <w:sz w:val="24"/>
        </w:rPr>
      </w:pPr>
      <w:r w:rsidRPr="009C417D">
        <w:rPr>
          <w:rFonts w:ascii="Times New Roman" w:hAnsi="Times New Roman" w:cs="Times New Roman"/>
          <w:sz w:val="24"/>
        </w:rPr>
        <w:t>Durante o período de maior tráfego, a CONTRATADA deve garantir uma Taxa de Transmissão Instantânea na Conexão de Dados, em 95% (noventa e cinco por cento) dos casos de, no mínimo, 40% (quarenta por cento) da taxa de transmissão de 1 Mbps para o padrão 3G e 4 Mbps para o padrão 4G. Esta meta é avaliada pelo indicador Garantia de Taxa de Transmissão Instantânea CONTRATADA (SMP10), presente no Regulamento de Gestão da Qualidade da Prestação do Serviço Móvel Pessoal – RGQ-SMP (Anexo I à Resolução n.º 575, de 28 de outubro de 2011).</w:t>
      </w:r>
    </w:p>
    <w:p w:rsidR="003374A1" w:rsidRPr="009C417D" w:rsidRDefault="0015431E" w:rsidP="009C417D">
      <w:pPr>
        <w:numPr>
          <w:ilvl w:val="2"/>
          <w:numId w:val="1"/>
        </w:numPr>
        <w:spacing w:before="120" w:after="120" w:line="276" w:lineRule="auto"/>
        <w:jc w:val="both"/>
        <w:rPr>
          <w:rFonts w:ascii="Times New Roman" w:hAnsi="Times New Roman" w:cs="Times New Roman"/>
          <w:bCs/>
          <w:color w:val="000000"/>
          <w:sz w:val="24"/>
        </w:rPr>
      </w:pPr>
      <w:r w:rsidRPr="009C417D">
        <w:rPr>
          <w:rFonts w:ascii="Times New Roman" w:hAnsi="Times New Roman" w:cs="Times New Roman"/>
          <w:sz w:val="24"/>
        </w:rPr>
        <w:t>Nas cidades que não houver cobertura 4G a contratada deve atender com pelo menos a tecnologia 3G</w:t>
      </w:r>
    </w:p>
    <w:p w:rsidR="003374A1" w:rsidRPr="009C417D" w:rsidRDefault="0015431E" w:rsidP="009C417D">
      <w:pPr>
        <w:numPr>
          <w:ilvl w:val="2"/>
          <w:numId w:val="1"/>
        </w:numPr>
        <w:spacing w:before="120" w:after="120" w:line="276" w:lineRule="auto"/>
        <w:jc w:val="both"/>
        <w:rPr>
          <w:rFonts w:ascii="Times New Roman" w:hAnsi="Times New Roman" w:cs="Times New Roman"/>
          <w:bCs/>
          <w:color w:val="000000"/>
          <w:sz w:val="24"/>
        </w:rPr>
      </w:pPr>
      <w:r w:rsidRPr="009C417D">
        <w:rPr>
          <w:rFonts w:ascii="Times New Roman" w:hAnsi="Times New Roman" w:cs="Times New Roman"/>
          <w:sz w:val="24"/>
        </w:rPr>
        <w:t xml:space="preserve">Os dispositivos de comunicação deverão ser habilitados com serviços de dados com franquias mínimas de 500MB para </w:t>
      </w:r>
      <w:r w:rsidRPr="009C417D">
        <w:rPr>
          <w:rFonts w:ascii="Times New Roman" w:hAnsi="Times New Roman" w:cs="Times New Roman"/>
          <w:iCs/>
          <w:sz w:val="24"/>
        </w:rPr>
        <w:t xml:space="preserve">aparelhos tipo </w:t>
      </w:r>
      <w:r w:rsidRPr="009C417D">
        <w:rPr>
          <w:rFonts w:ascii="Times New Roman" w:hAnsi="Times New Roman" w:cs="Times New Roman"/>
          <w:sz w:val="24"/>
        </w:rPr>
        <w:t>I, com garantia de Taxa de Transmissão Instantânea mínima de 40% (quarenta por cento) da velocidade de 1 Mbps para 3G e 4 Mbps para 4G.</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MATERIAIS A SEREM DISPONIBILIZADOS</w:t>
      </w: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Para a perfeita execução dos serviços, a Contratada deverá disponibilizar os materiais, equipamentos, ferramentas e utensílios necessários, nas quantidades estimadas e qualidades a seguir estabelecidas, promovendo sua substituição quando necessário:</w:t>
      </w: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sz w:val="24"/>
        </w:rPr>
        <w:t>Os dispositivos móveis que serão cedidos em regimes de comodato serão divido em 2 categorias, de acordo com a tabela abaixo:</w:t>
      </w:r>
    </w:p>
    <w:p w:rsidR="003374A1" w:rsidRDefault="003374A1">
      <w:pPr>
        <w:spacing w:before="120" w:after="120" w:line="276" w:lineRule="auto"/>
        <w:ind w:left="425"/>
        <w:jc w:val="both"/>
        <w:rPr>
          <w:rFonts w:ascii="Times New Roman" w:hAnsi="Times New Roman" w:cs="Times New Roman"/>
          <w:sz w:val="24"/>
        </w:rPr>
      </w:pPr>
    </w:p>
    <w:p w:rsidR="003374A1" w:rsidRDefault="003374A1">
      <w:pPr>
        <w:spacing w:before="120" w:after="120" w:line="276" w:lineRule="auto"/>
        <w:ind w:left="425"/>
        <w:jc w:val="both"/>
        <w:rPr>
          <w:rFonts w:ascii="Times New Roman" w:hAnsi="Times New Roman" w:cs="Times New Roman"/>
          <w:bCs/>
          <w:color w:val="000000"/>
          <w:sz w:val="24"/>
        </w:rPr>
      </w:pPr>
    </w:p>
    <w:tbl>
      <w:tblPr>
        <w:tblStyle w:val="Tabelacomgrade"/>
        <w:tblW w:w="7211" w:type="dxa"/>
        <w:jc w:val="center"/>
        <w:tblCellMar>
          <w:left w:w="98" w:type="dxa"/>
        </w:tblCellMar>
        <w:tblLook w:val="04A0" w:firstRow="1" w:lastRow="0" w:firstColumn="1" w:lastColumn="0" w:noHBand="0" w:noVBand="1"/>
      </w:tblPr>
      <w:tblGrid>
        <w:gridCol w:w="1905"/>
        <w:gridCol w:w="3072"/>
        <w:gridCol w:w="2234"/>
      </w:tblGrid>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UASG</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Aparelhos Tipo I (smartphones)</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Aparelhos Tipo II</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158505</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05</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2</w:t>
            </w:r>
          </w:p>
        </w:tc>
      </w:tr>
      <w:tr w:rsidR="003374A1">
        <w:trPr>
          <w:jc w:val="center"/>
        </w:trPr>
        <w:tc>
          <w:tcPr>
            <w:tcW w:w="1905" w:type="dxa"/>
            <w:shd w:val="clear" w:color="auto" w:fill="auto"/>
            <w:tcMar>
              <w:left w:w="98" w:type="dxa"/>
            </w:tcMar>
          </w:tcPr>
          <w:p w:rsidR="003374A1" w:rsidRPr="009B3597" w:rsidRDefault="0015431E">
            <w:pPr>
              <w:spacing w:before="120" w:after="120" w:line="276" w:lineRule="auto"/>
              <w:jc w:val="both"/>
              <w:rPr>
                <w:rFonts w:ascii="Times New Roman" w:hAnsi="Times New Roman" w:cs="Times New Roman"/>
                <w:bCs/>
                <w:color w:val="000000"/>
                <w:sz w:val="24"/>
                <w:highlight w:val="yellow"/>
              </w:rPr>
            </w:pPr>
            <w:r w:rsidRPr="009B3597">
              <w:rPr>
                <w:rFonts w:ascii="Times New Roman" w:hAnsi="Times New Roman" w:cs="Times New Roman"/>
                <w:bCs/>
                <w:color w:val="000000"/>
                <w:sz w:val="24"/>
                <w:highlight w:val="yellow"/>
              </w:rPr>
              <w:t>158127</w:t>
            </w:r>
          </w:p>
        </w:tc>
        <w:tc>
          <w:tcPr>
            <w:tcW w:w="3072" w:type="dxa"/>
            <w:shd w:val="clear" w:color="auto" w:fill="auto"/>
            <w:tcMar>
              <w:left w:w="98" w:type="dxa"/>
            </w:tcMar>
          </w:tcPr>
          <w:p w:rsidR="003374A1" w:rsidRPr="009B3597" w:rsidRDefault="0015431E">
            <w:pPr>
              <w:spacing w:before="120" w:after="120" w:line="276" w:lineRule="auto"/>
              <w:jc w:val="both"/>
              <w:rPr>
                <w:rFonts w:ascii="Times New Roman" w:hAnsi="Times New Roman" w:cs="Times New Roman"/>
                <w:bCs/>
                <w:color w:val="000000"/>
                <w:sz w:val="24"/>
                <w:highlight w:val="yellow"/>
              </w:rPr>
            </w:pPr>
            <w:r w:rsidRPr="009B3597">
              <w:rPr>
                <w:rFonts w:ascii="Times New Roman" w:hAnsi="Times New Roman" w:cs="Times New Roman"/>
                <w:bCs/>
                <w:color w:val="000000"/>
                <w:sz w:val="24"/>
                <w:highlight w:val="yellow"/>
              </w:rPr>
              <w:t>30</w:t>
            </w:r>
          </w:p>
        </w:tc>
        <w:tc>
          <w:tcPr>
            <w:tcW w:w="2234" w:type="dxa"/>
            <w:shd w:val="clear" w:color="auto" w:fill="auto"/>
            <w:tcMar>
              <w:left w:w="98" w:type="dxa"/>
            </w:tcMar>
          </w:tcPr>
          <w:p w:rsidR="003374A1" w:rsidRPr="009B3597" w:rsidRDefault="00401C3E">
            <w:pPr>
              <w:spacing w:before="120" w:after="120" w:line="276" w:lineRule="auto"/>
              <w:jc w:val="both"/>
              <w:rPr>
                <w:rFonts w:ascii="Times New Roman" w:hAnsi="Times New Roman" w:cs="Times New Roman"/>
                <w:bCs/>
                <w:color w:val="000000"/>
                <w:sz w:val="24"/>
                <w:highlight w:val="yellow"/>
              </w:rPr>
            </w:pPr>
            <w:r w:rsidRPr="009B3597">
              <w:rPr>
                <w:rFonts w:ascii="Times New Roman" w:hAnsi="Times New Roman" w:cs="Times New Roman"/>
                <w:bCs/>
                <w:color w:val="000000"/>
                <w:sz w:val="24"/>
                <w:highlight w:val="yellow"/>
              </w:rPr>
              <w:t>0</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155570</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6</w:t>
            </w:r>
            <w:bookmarkStart w:id="0" w:name="_GoBack"/>
            <w:bookmarkEnd w:id="0"/>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158268</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25</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05</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155081</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158266</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158267</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w:t>
            </w:r>
          </w:p>
        </w:tc>
      </w:tr>
    </w:tbl>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Os quantitativos descritos nesse item são</w:t>
      </w:r>
      <w:r>
        <w:rPr>
          <w:rFonts w:ascii="Times New Roman" w:hAnsi="Times New Roman" w:cs="Times New Roman"/>
          <w:b/>
          <w:bCs/>
          <w:color w:val="000000"/>
          <w:sz w:val="24"/>
        </w:rPr>
        <w:t xml:space="preserve"> </w:t>
      </w:r>
      <w:r>
        <w:rPr>
          <w:rFonts w:ascii="Times New Roman" w:hAnsi="Times New Roman" w:cs="Times New Roman"/>
          <w:b/>
          <w:bCs/>
          <w:color w:val="000000"/>
          <w:sz w:val="24"/>
          <w:u w:val="single"/>
        </w:rPr>
        <w:t>estimativos</w:t>
      </w:r>
      <w:r>
        <w:rPr>
          <w:rFonts w:ascii="Times New Roman" w:hAnsi="Times New Roman" w:cs="Times New Roman"/>
          <w:bCs/>
          <w:color w:val="000000"/>
          <w:sz w:val="24"/>
        </w:rPr>
        <w:t xml:space="preserve"> e o fornecimento efetivo dos aparelhos deve observar o seguinte:</w:t>
      </w:r>
    </w:p>
    <w:p w:rsidR="003374A1" w:rsidRDefault="0015431E">
      <w:pPr>
        <w:numPr>
          <w:ilvl w:val="3"/>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sz w:val="24"/>
        </w:rPr>
        <w:t xml:space="preserve">O </w:t>
      </w:r>
      <w:proofErr w:type="spellStart"/>
      <w:r>
        <w:rPr>
          <w:rFonts w:ascii="Times New Roman" w:hAnsi="Times New Roman" w:cs="Times New Roman"/>
          <w:sz w:val="24"/>
        </w:rPr>
        <w:t>numero</w:t>
      </w:r>
      <w:proofErr w:type="spellEnd"/>
      <w:r>
        <w:rPr>
          <w:rFonts w:ascii="Times New Roman" w:hAnsi="Times New Roman" w:cs="Times New Roman"/>
          <w:sz w:val="24"/>
        </w:rPr>
        <w:t xml:space="preserve"> de aparelhos Tipo I é </w:t>
      </w:r>
      <w:r>
        <w:rPr>
          <w:rFonts w:ascii="Times New Roman" w:hAnsi="Times New Roman" w:cs="Times New Roman"/>
          <w:sz w:val="24"/>
          <w:u w:val="single"/>
        </w:rPr>
        <w:t>vinculado à contratação</w:t>
      </w:r>
      <w:r>
        <w:rPr>
          <w:rFonts w:ascii="Times New Roman" w:hAnsi="Times New Roman" w:cs="Times New Roman"/>
          <w:sz w:val="24"/>
        </w:rPr>
        <w:t xml:space="preserve"> do item </w:t>
      </w:r>
      <w:r>
        <w:rPr>
          <w:rFonts w:ascii="Times New Roman" w:hAnsi="Times New Roman" w:cs="Times New Roman"/>
          <w:color w:val="000000"/>
          <w:sz w:val="24"/>
          <w:u w:val="single"/>
        </w:rPr>
        <w:t>Assinatura de Serviços de Dados</w:t>
      </w:r>
      <w:r>
        <w:rPr>
          <w:rFonts w:ascii="Times New Roman" w:hAnsi="Times New Roman" w:cs="Times New Roman"/>
          <w:color w:val="000000"/>
          <w:sz w:val="24"/>
        </w:rPr>
        <w:t>.</w:t>
      </w:r>
    </w:p>
    <w:p w:rsidR="003374A1" w:rsidRDefault="0015431E">
      <w:pPr>
        <w:numPr>
          <w:ilvl w:val="3"/>
          <w:numId w:val="1"/>
        </w:numPr>
        <w:spacing w:before="120" w:after="120" w:line="276" w:lineRule="auto"/>
        <w:jc w:val="both"/>
        <w:rPr>
          <w:rFonts w:ascii="Times New Roman" w:hAnsi="Times New Roman" w:cs="Times New Roman"/>
          <w:bCs/>
          <w:color w:val="000000"/>
          <w:sz w:val="24"/>
          <w:u w:val="single"/>
        </w:rPr>
      </w:pPr>
      <w:r>
        <w:rPr>
          <w:rFonts w:ascii="Times New Roman" w:hAnsi="Times New Roman" w:cs="Times New Roman"/>
          <w:sz w:val="24"/>
          <w:u w:val="single"/>
        </w:rPr>
        <w:t xml:space="preserve">O </w:t>
      </w:r>
      <w:proofErr w:type="spellStart"/>
      <w:r>
        <w:rPr>
          <w:rFonts w:ascii="Times New Roman" w:hAnsi="Times New Roman" w:cs="Times New Roman"/>
          <w:sz w:val="24"/>
          <w:u w:val="single"/>
        </w:rPr>
        <w:t>numero</w:t>
      </w:r>
      <w:proofErr w:type="spellEnd"/>
      <w:r>
        <w:rPr>
          <w:rFonts w:ascii="Times New Roman" w:hAnsi="Times New Roman" w:cs="Times New Roman"/>
          <w:sz w:val="24"/>
          <w:u w:val="single"/>
        </w:rPr>
        <w:t xml:space="preserve"> total de aparelhos</w:t>
      </w:r>
      <w:r w:rsidR="00FC31F3">
        <w:rPr>
          <w:rFonts w:ascii="Times New Roman" w:hAnsi="Times New Roman" w:cs="Times New Roman"/>
          <w:sz w:val="24"/>
          <w:u w:val="single"/>
        </w:rPr>
        <w:t xml:space="preserve"> Tipo II</w:t>
      </w:r>
      <w:r>
        <w:rPr>
          <w:rFonts w:ascii="Times New Roman" w:hAnsi="Times New Roman" w:cs="Times New Roman"/>
          <w:sz w:val="24"/>
          <w:u w:val="single"/>
        </w:rPr>
        <w:t xml:space="preserve"> é vi</w:t>
      </w:r>
      <w:r w:rsidR="00FC31F3">
        <w:rPr>
          <w:rFonts w:ascii="Times New Roman" w:hAnsi="Times New Roman" w:cs="Times New Roman"/>
          <w:sz w:val="24"/>
          <w:u w:val="single"/>
        </w:rPr>
        <w:t xml:space="preserve">nculado à contratação do </w:t>
      </w:r>
      <w:proofErr w:type="gramStart"/>
      <w:r w:rsidR="00FC31F3">
        <w:rPr>
          <w:rFonts w:ascii="Times New Roman" w:hAnsi="Times New Roman" w:cs="Times New Roman"/>
          <w:sz w:val="24"/>
          <w:u w:val="single"/>
        </w:rPr>
        <w:t xml:space="preserve">item </w:t>
      </w:r>
      <w:r>
        <w:rPr>
          <w:rFonts w:ascii="Times New Roman" w:hAnsi="Times New Roman" w:cs="Times New Roman"/>
          <w:sz w:val="24"/>
          <w:u w:val="single"/>
        </w:rPr>
        <w:t xml:space="preserve"> </w:t>
      </w:r>
      <w:r>
        <w:rPr>
          <w:rFonts w:ascii="Times New Roman" w:hAnsi="Times New Roman" w:cs="Times New Roman"/>
          <w:color w:val="000000"/>
          <w:sz w:val="24"/>
          <w:u w:val="single"/>
        </w:rPr>
        <w:t>Serviço</w:t>
      </w:r>
      <w:proofErr w:type="gramEnd"/>
      <w:r>
        <w:rPr>
          <w:rFonts w:ascii="Times New Roman" w:hAnsi="Times New Roman" w:cs="Times New Roman"/>
          <w:color w:val="000000"/>
          <w:sz w:val="24"/>
          <w:u w:val="single"/>
        </w:rPr>
        <w:t xml:space="preserve"> de assinatura SMP.</w:t>
      </w: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Os Aparelhos telefônicos tipo I e II devem possuir a descrição mínima que segue:</w:t>
      </w:r>
    </w:p>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 Aparelho tipo I (</w:t>
      </w:r>
      <w:proofErr w:type="spellStart"/>
      <w:r>
        <w:rPr>
          <w:rFonts w:ascii="Times New Roman" w:hAnsi="Times New Roman" w:cs="Times New Roman"/>
          <w:bCs/>
          <w:color w:val="000000"/>
          <w:sz w:val="24"/>
        </w:rPr>
        <w:t>smatphone</w:t>
      </w:r>
      <w:proofErr w:type="spellEnd"/>
      <w:r>
        <w:rPr>
          <w:rFonts w:ascii="Times New Roman" w:hAnsi="Times New Roman" w:cs="Times New Roman"/>
          <w:bCs/>
          <w:color w:val="000000"/>
          <w:sz w:val="24"/>
        </w:rPr>
        <w:t>)</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proofErr w:type="spellStart"/>
      <w:r>
        <w:rPr>
          <w:rFonts w:ascii="Times New Roman" w:hAnsi="Times New Roman" w:cs="Times New Roman"/>
          <w:bCs/>
          <w:color w:val="000000"/>
          <w:sz w:val="24"/>
        </w:rPr>
        <w:t>Memoria</w:t>
      </w:r>
      <w:proofErr w:type="spellEnd"/>
      <w:r>
        <w:rPr>
          <w:rFonts w:ascii="Times New Roman" w:hAnsi="Times New Roman" w:cs="Times New Roman"/>
          <w:bCs/>
          <w:color w:val="000000"/>
          <w:sz w:val="24"/>
        </w:rPr>
        <w:t xml:space="preserve"> RAM mínima de 1,5GB;</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Memória interna mínima de 16GB;</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lastRenderedPageBreak/>
        <w:t xml:space="preserve">Processador </w:t>
      </w:r>
      <w:proofErr w:type="spellStart"/>
      <w:r>
        <w:rPr>
          <w:rFonts w:ascii="Times New Roman" w:hAnsi="Times New Roman" w:cs="Times New Roman"/>
          <w:bCs/>
          <w:color w:val="000000"/>
          <w:sz w:val="24"/>
        </w:rPr>
        <w:t>Qualcomm</w:t>
      </w:r>
      <w:proofErr w:type="spellEnd"/>
      <w:r>
        <w:rPr>
          <w:rFonts w:ascii="Times New Roman" w:hAnsi="Times New Roman" w:cs="Times New Roman"/>
          <w:bCs/>
          <w:color w:val="000000"/>
          <w:sz w:val="24"/>
        </w:rPr>
        <w:t xml:space="preserve">® </w:t>
      </w:r>
      <w:proofErr w:type="spellStart"/>
      <w:r>
        <w:rPr>
          <w:rFonts w:ascii="Times New Roman" w:hAnsi="Times New Roman" w:cs="Times New Roman"/>
          <w:bCs/>
          <w:color w:val="000000"/>
          <w:sz w:val="24"/>
        </w:rPr>
        <w:t>Snapdragon</w:t>
      </w:r>
      <w:proofErr w:type="spellEnd"/>
      <w:r>
        <w:rPr>
          <w:rFonts w:ascii="Times New Roman" w:hAnsi="Times New Roman" w:cs="Times New Roman"/>
          <w:bCs/>
          <w:color w:val="000000"/>
          <w:sz w:val="24"/>
        </w:rPr>
        <w:t xml:space="preserve"> 410 </w:t>
      </w:r>
      <w:proofErr w:type="spellStart"/>
      <w:r>
        <w:rPr>
          <w:rFonts w:ascii="Times New Roman" w:hAnsi="Times New Roman" w:cs="Times New Roman"/>
          <w:bCs/>
          <w:color w:val="000000"/>
          <w:sz w:val="24"/>
        </w:rPr>
        <w:t>Quad</w:t>
      </w:r>
      <w:proofErr w:type="spellEnd"/>
      <w:r>
        <w:rPr>
          <w:rFonts w:ascii="Times New Roman" w:hAnsi="Times New Roman" w:cs="Times New Roman"/>
          <w:bCs/>
          <w:color w:val="000000"/>
          <w:sz w:val="24"/>
        </w:rPr>
        <w:t>-core 1.2 GHz ou superior;</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Sistema Operacional </w:t>
      </w:r>
      <w:proofErr w:type="spellStart"/>
      <w:r>
        <w:rPr>
          <w:rFonts w:ascii="Times New Roman" w:hAnsi="Times New Roman" w:cs="Times New Roman"/>
          <w:bCs/>
          <w:color w:val="000000"/>
          <w:sz w:val="24"/>
        </w:rPr>
        <w:t>Android</w:t>
      </w:r>
      <w:proofErr w:type="spellEnd"/>
      <w:r>
        <w:rPr>
          <w:rFonts w:ascii="Times New Roman" w:hAnsi="Times New Roman" w:cs="Times New Roman"/>
          <w:bCs/>
          <w:color w:val="000000"/>
          <w:sz w:val="24"/>
        </w:rPr>
        <w:t xml:space="preserve"> 5.1 ou superior;</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Câmera Frontal mínimo 5 MP;</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Câmera Traseira mínimo 8 MP com flash;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Suporta Micro SD ao menos até 16</w:t>
      </w:r>
      <w:proofErr w:type="gramStart"/>
      <w:r>
        <w:rPr>
          <w:rFonts w:ascii="Times New Roman" w:hAnsi="Times New Roman" w:cs="Times New Roman"/>
          <w:bCs/>
          <w:color w:val="000000"/>
          <w:sz w:val="24"/>
        </w:rPr>
        <w:t>GB ;</w:t>
      </w:r>
      <w:proofErr w:type="gramEnd"/>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Tecnologia 3G, 4G e GSM;</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Frequências GSM 850/900/1800/1900 MHz</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Tela de no mínimo 5”;</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Possui conectividade WIFI e Bluetooth;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Acompanha: Carregador bivolt, Fone de ouvido e Cabo USB</w:t>
      </w:r>
    </w:p>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 Aparelho Tipo II;</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Banda 2g: 850/900/1800/1900</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Banda 3g: 850/2100</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Tela: 2.4 Polegadas</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Bateria: 700mah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Duração Em </w:t>
      </w:r>
      <w:proofErr w:type="spellStart"/>
      <w:r>
        <w:rPr>
          <w:rFonts w:ascii="Times New Roman" w:hAnsi="Times New Roman" w:cs="Times New Roman"/>
          <w:bCs/>
          <w:color w:val="000000"/>
          <w:sz w:val="24"/>
        </w:rPr>
        <w:t>Standby</w:t>
      </w:r>
      <w:proofErr w:type="spellEnd"/>
      <w:r>
        <w:rPr>
          <w:rFonts w:ascii="Times New Roman" w:hAnsi="Times New Roman" w:cs="Times New Roman"/>
          <w:bCs/>
          <w:color w:val="000000"/>
          <w:sz w:val="24"/>
        </w:rPr>
        <w:t>: 200h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proofErr w:type="gramStart"/>
      <w:r>
        <w:rPr>
          <w:rFonts w:ascii="Times New Roman" w:hAnsi="Times New Roman" w:cs="Times New Roman"/>
          <w:bCs/>
          <w:color w:val="000000"/>
          <w:sz w:val="24"/>
        </w:rPr>
        <w:t>Duração Fala</w:t>
      </w:r>
      <w:proofErr w:type="gramEnd"/>
      <w:r>
        <w:rPr>
          <w:rFonts w:ascii="Times New Roman" w:hAnsi="Times New Roman" w:cs="Times New Roman"/>
          <w:bCs/>
          <w:color w:val="000000"/>
          <w:sz w:val="24"/>
        </w:rPr>
        <w:t>: 4h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Carregamento Completo: 4h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proofErr w:type="spellStart"/>
      <w:proofErr w:type="gramStart"/>
      <w:r>
        <w:rPr>
          <w:rFonts w:ascii="Times New Roman" w:hAnsi="Times New Roman" w:cs="Times New Roman"/>
          <w:bCs/>
          <w:color w:val="000000"/>
          <w:sz w:val="24"/>
        </w:rPr>
        <w:t>Gprs,Edge</w:t>
      </w:r>
      <w:proofErr w:type="spellEnd"/>
      <w:proofErr w:type="gramEnd"/>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Suporta </w:t>
      </w:r>
      <w:proofErr w:type="spellStart"/>
      <w:r>
        <w:rPr>
          <w:rFonts w:ascii="Times New Roman" w:hAnsi="Times New Roman" w:cs="Times New Roman"/>
          <w:bCs/>
          <w:color w:val="000000"/>
          <w:sz w:val="24"/>
        </w:rPr>
        <w:t>Sd</w:t>
      </w:r>
      <w:proofErr w:type="spellEnd"/>
      <w:r>
        <w:rPr>
          <w:rFonts w:ascii="Times New Roman" w:hAnsi="Times New Roman" w:cs="Times New Roman"/>
          <w:bCs/>
          <w:color w:val="000000"/>
          <w:sz w:val="24"/>
        </w:rPr>
        <w:t xml:space="preserve"> </w:t>
      </w:r>
      <w:proofErr w:type="spellStart"/>
      <w:r>
        <w:rPr>
          <w:rFonts w:ascii="Times New Roman" w:hAnsi="Times New Roman" w:cs="Times New Roman"/>
          <w:bCs/>
          <w:color w:val="000000"/>
          <w:sz w:val="24"/>
        </w:rPr>
        <w:t>Card</w:t>
      </w:r>
      <w:proofErr w:type="spellEnd"/>
      <w:r>
        <w:rPr>
          <w:rFonts w:ascii="Times New Roman" w:hAnsi="Times New Roman" w:cs="Times New Roman"/>
          <w:bCs/>
          <w:color w:val="000000"/>
          <w:sz w:val="24"/>
        </w:rPr>
        <w:t xml:space="preserve"> </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Carregador: Entrada: 100-240vac 50/60hz 0.3a. </w:t>
      </w:r>
      <w:proofErr w:type="gramStart"/>
      <w:r>
        <w:rPr>
          <w:rFonts w:ascii="Times New Roman" w:hAnsi="Times New Roman" w:cs="Times New Roman"/>
          <w:bCs/>
          <w:color w:val="000000"/>
          <w:sz w:val="24"/>
        </w:rPr>
        <w:t>Saida:5.0v</w:t>
      </w:r>
      <w:proofErr w:type="gramEnd"/>
      <w:r>
        <w:rPr>
          <w:rFonts w:ascii="Times New Roman" w:hAnsi="Times New Roman" w:cs="Times New Roman"/>
          <w:bCs/>
          <w:color w:val="000000"/>
          <w:sz w:val="24"/>
        </w:rPr>
        <w:t xml:space="preserve"> 500ma</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 xml:space="preserve">EXECUÇÃO DOS SERVIÇOS E SEU RECEBIMENTO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 execução dos serviços será </w:t>
      </w:r>
      <w:r>
        <w:rPr>
          <w:rFonts w:ascii="Times New Roman" w:hAnsi="Times New Roman" w:cs="Times New Roman"/>
          <w:sz w:val="24"/>
        </w:rPr>
        <w:t>iniciada na data de início da vigência do contrato</w:t>
      </w:r>
      <w:r>
        <w:rPr>
          <w:rFonts w:ascii="Times New Roman" w:hAnsi="Times New Roman" w:cs="Times New Roman"/>
          <w:color w:val="000000"/>
          <w:sz w:val="24"/>
        </w:rPr>
        <w:t>, na forma que segue:</w:t>
      </w:r>
    </w:p>
    <w:p w:rsidR="003374A1" w:rsidRDefault="0015431E">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 xml:space="preserve">A entrega dos aparelhos em comodato e dos chips deverão ser entregues no prazo máximo de 15 (quinze) dias corridos a contar da data de assinatura do contrato ou na data de início da vigência do contrato (o que ocorrer por </w:t>
      </w:r>
      <w:r w:rsidR="00BE07AF">
        <w:rPr>
          <w:rFonts w:ascii="Times New Roman" w:hAnsi="Times New Roman" w:cs="Times New Roman"/>
          <w:color w:val="000000"/>
          <w:sz w:val="24"/>
        </w:rPr>
        <w:t>último</w:t>
      </w:r>
      <w:r>
        <w:rPr>
          <w:rFonts w:ascii="Times New Roman" w:hAnsi="Times New Roman" w:cs="Times New Roman"/>
          <w:color w:val="000000"/>
          <w:sz w:val="24"/>
        </w:rPr>
        <w:t xml:space="preserve">), de acordo com a quantidade solicitada e contratada. </w:t>
      </w:r>
    </w:p>
    <w:p w:rsidR="003374A1" w:rsidRDefault="0015431E">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 xml:space="preserve">O endereço para entrega </w:t>
      </w:r>
      <w:r w:rsidR="00BE07AF">
        <w:rPr>
          <w:rFonts w:ascii="Times New Roman" w:hAnsi="Times New Roman" w:cs="Times New Roman"/>
          <w:color w:val="000000"/>
          <w:sz w:val="24"/>
        </w:rPr>
        <w:t>é o previsto no item 1.2 deste T</w:t>
      </w:r>
      <w:r>
        <w:rPr>
          <w:rFonts w:ascii="Times New Roman" w:hAnsi="Times New Roman" w:cs="Times New Roman"/>
          <w:color w:val="000000"/>
          <w:sz w:val="24"/>
        </w:rPr>
        <w:t xml:space="preserve">ermo de </w:t>
      </w:r>
      <w:r w:rsidR="00BE07AF">
        <w:rPr>
          <w:rFonts w:ascii="Times New Roman" w:hAnsi="Times New Roman" w:cs="Times New Roman"/>
          <w:color w:val="000000"/>
          <w:sz w:val="24"/>
        </w:rPr>
        <w:t>R</w:t>
      </w:r>
      <w:r>
        <w:rPr>
          <w:rFonts w:ascii="Times New Roman" w:hAnsi="Times New Roman" w:cs="Times New Roman"/>
          <w:color w:val="000000"/>
          <w:sz w:val="24"/>
        </w:rPr>
        <w:t>eferência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Os serviços serão recebidos provisoriamente no prazo de 05 (cinco) dias, </w:t>
      </w:r>
      <w:proofErr w:type="gramStart"/>
      <w:r>
        <w:rPr>
          <w:rFonts w:ascii="Times New Roman" w:hAnsi="Times New Roman" w:cs="Times New Roman"/>
          <w:color w:val="000000"/>
          <w:sz w:val="24"/>
        </w:rPr>
        <w:t>pelo(</w:t>
      </w:r>
      <w:proofErr w:type="gramEnd"/>
      <w:r>
        <w:rPr>
          <w:rFonts w:ascii="Times New Roman" w:hAnsi="Times New Roman" w:cs="Times New Roman"/>
          <w:color w:val="000000"/>
          <w:sz w:val="24"/>
        </w:rPr>
        <w:t xml:space="preserve">a) responsável pelo acompanhamento e fiscalização do contrato, para efeito de posterior </w:t>
      </w:r>
      <w:r>
        <w:rPr>
          <w:rFonts w:ascii="Times New Roman" w:hAnsi="Times New Roman" w:cs="Times New Roman"/>
          <w:color w:val="000000"/>
          <w:sz w:val="24"/>
        </w:rPr>
        <w:lastRenderedPageBreak/>
        <w:t xml:space="preserve">verificação de sua conformidade com as especificações constantes neste Termo de Referência e na proposta.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Os serviços serão recebidos definitivamente no prazo de 10 (dez) dias, contados do recebimento provisório, após a verificação da qualidade e quantidade do serviço executado e materiais empregados, com a consequente aceitação mediante termo circunstanciado.</w:t>
      </w:r>
    </w:p>
    <w:p w:rsidR="003374A1" w:rsidRDefault="0015431E">
      <w:pPr>
        <w:pStyle w:val="PargrafodaLista"/>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Na hipótese de a verificação a que se refere o subitem anterior não ser procedida dentro do prazo fixado, reputar-se-á como realizada, consumando-se o recebimento definitivo no dia do esgotamento do prazo.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recebimento provisório ou definitivo do objeto não exclui a responsabilidade da Contratada pelos prejuízos resultantes da incorreta execução do contrato.</w:t>
      </w:r>
    </w:p>
    <w:p w:rsidR="003374A1" w:rsidRDefault="0015431E">
      <w:pPr>
        <w:pStyle w:val="Nivel1"/>
        <w:numPr>
          <w:ilvl w:val="0"/>
          <w:numId w:val="1"/>
        </w:numPr>
        <w:rPr>
          <w:rFonts w:ascii="Times New Roman" w:hAnsi="Times New Roman" w:cs="Times New Roman"/>
          <w:color w:val="00000A"/>
          <w:sz w:val="24"/>
          <w:szCs w:val="24"/>
        </w:rPr>
      </w:pPr>
      <w:r>
        <w:rPr>
          <w:rFonts w:ascii="Times New Roman" w:hAnsi="Times New Roman" w:cs="Times New Roman"/>
          <w:color w:val="00000A"/>
          <w:sz w:val="24"/>
          <w:szCs w:val="24"/>
        </w:rPr>
        <w:t>DA VISTORIA</w:t>
      </w:r>
    </w:p>
    <w:p w:rsidR="003374A1" w:rsidRDefault="0015431E">
      <w:pPr>
        <w:numPr>
          <w:ilvl w:val="1"/>
          <w:numId w:val="1"/>
        </w:numPr>
        <w:spacing w:before="120" w:after="120" w:line="276" w:lineRule="auto"/>
        <w:ind w:left="425" w:firstLine="0"/>
        <w:jc w:val="both"/>
        <w:rPr>
          <w:rFonts w:ascii="Times New Roman" w:hAnsi="Times New Roman" w:cs="Times New Roman"/>
          <w:bCs/>
          <w:sz w:val="24"/>
        </w:rPr>
      </w:pPr>
      <w:r>
        <w:rPr>
          <w:rFonts w:ascii="Times New Roman" w:hAnsi="Times New Roman" w:cs="Times New Roman"/>
          <w:sz w:val="24"/>
        </w:rPr>
        <w:t>Não é obrigatório a realização de vistoria.</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lang w:eastAsia="en-US"/>
        </w:rPr>
        <w:t>OBRIGAÇÕES DA CONTRATANTE</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Exigir o cumprimento de todas as obrigações assumidas pela Contratada, de acordo com as cláusulas contratuais e os termos de sua proposta;</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Notificar a Contratada por escrito da ocorrência de eventuais imperfeições no curso da execução dos serviços, fixando prazo para a sua correção;</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Pagar à Contratada o valor resultante da prestação do serviço, no prazo e condições estabelecidas no Edital e seus anexos;</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Efetuar as retenções tributárias devidas sobre o valor da Nota Fiscal/Fatura fornecida pela contratada, em conformidade com o art. 36, §8º da IN SLTI/MPOG N. 02/2008.</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A Administração realizará pesquisa de preços periodicamente, em prazo não superior a 180 (cento e oitenta) dias, a fim de verificar a </w:t>
      </w:r>
      <w:proofErr w:type="spellStart"/>
      <w:r>
        <w:rPr>
          <w:rFonts w:ascii="Times New Roman" w:hAnsi="Times New Roman" w:cs="Times New Roman"/>
          <w:color w:val="000000"/>
          <w:sz w:val="24"/>
        </w:rPr>
        <w:t>vantajosidade</w:t>
      </w:r>
      <w:proofErr w:type="spellEnd"/>
      <w:r>
        <w:rPr>
          <w:rFonts w:ascii="Times New Roman" w:hAnsi="Times New Roman" w:cs="Times New Roman"/>
          <w:color w:val="000000"/>
          <w:sz w:val="24"/>
        </w:rPr>
        <w:t xml:space="preserve"> dos preços registrados em Ata.</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OBRIGAÇÕES DA CONTRATADA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Reparar, corrigir, remover ou substituir, às suas expensas, no total ou em parte, no prazo fixado pelo fiscal do contrato, os serviços efetuados em que se verificarem vícios, defeitos ou incorreções resultantes da execução ou dos materiais empregados;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Utilizar empregados habilitados e com conhecimentos básicos dos serviços a serem executados, em conformidade com as normas e determinações em vigor;</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Apresentar os empregados devidamente uniformizados e identificados por meio de crachá, além de provê-los com os Equipamentos de Proteção Individual - EPI, quando for o caso;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Responsabilizar-se por todas as obrigações trabalhistas, sociais, previdenciárias, tributárias e as demais previstas na legislação específica, cuja inadimplência não transfere responsabilidade à Contratante;</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Relatar à Contratante toda e qualquer irregularidade verificada no decorrer da prestação dos serviços;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 Manter durante toda a vigência do contrato, em compatibilidade com as obrigações assumidas, todas as condições de habilitação e qualificação exigidas na licitação;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lastRenderedPageBreak/>
        <w:t>Guardar sigilo sobre todas as informações obtidas em decorrência do cumprimento do contrato;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Responder pelo cumprimento dos postulados legais vigentes no âmbito federal, estadual ou no Distrito Federal, bem como, ainda, assegurar os direitos e cumprimento de todas as obrigações estabelecidas por regulamentação da ANATEL.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Prestar o serviço objeto desta contratação 24 (vinte e quatro) horas por dia, 7 (sete) dias por semana, durante todo o período de vigência do contrato, salvaguardados os casos de interrupções programadas.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Fornecer número telefônico para contato e registro de ocorrências sobre o funcionamento do serviço contratado, com funcionamento 24 (vinte e quatro) horas por dia e 7 (sete) dias por semana, disponibilizando à CONTRATANTE, e/ou a quem estiver designado, um atendimento diferenciado por meio de consultoria especializada, excluindo a disponibilização de central de atendimento estilo </w:t>
      </w:r>
      <w:proofErr w:type="spellStart"/>
      <w:r>
        <w:rPr>
          <w:rFonts w:ascii="Times New Roman" w:hAnsi="Times New Roman" w:cs="Times New Roman"/>
          <w:color w:val="000000"/>
          <w:sz w:val="24"/>
        </w:rPr>
        <w:t>Call</w:t>
      </w:r>
      <w:proofErr w:type="spellEnd"/>
      <w:r>
        <w:rPr>
          <w:rFonts w:ascii="Times New Roman" w:hAnsi="Times New Roman" w:cs="Times New Roman"/>
          <w:color w:val="000000"/>
          <w:sz w:val="24"/>
        </w:rPr>
        <w:t xml:space="preserve"> Center.</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Credenciar por escrito, junto à CONTRATANTE, um preposto idôneo com poderes de decisão para representar a CONTRATADA, principalmente no tocante à eficiência e agilidade da execução dos serviços objeto deste Termo de Referência.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O preposto deverá ser credenciado no prazo máximo de 24 horas úteis após a assinatura do contrato.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No momento do afastamento do preposto definitivamente ou temporariamente, a CONTRATADA deverá comunicar ao Gestor do Contrato por escrito o nome e a forma de comunicação de seu substituto até o fim do próximo dia útil.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Prestar as informações e os esclarecimentos que venham a ser solicitados pela CONTRATANTE em até 2 (dois) dias úteis, por intermédio do consultor designado para acompanhamento do contrato, a contar de sua solicitação.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Implantar, de forma adequada, a supervisão permanente dos serviços, de modo a obter uma operação correta e eficaz.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Não veicular publicidade ou qualquer outra informação acerca da prestação dos serviços do Contrato, sem prévia autorização da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Acatar as orientações da CONTRATANTE, sujeitando-se à mais ampla e irrestrita fiscalização, prestando os esclarecimentos solicitados e atendendo as reclamações formuladas.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Prestar esclarecimentos à CONTRATANTE sobre eventuais atos ou fatos noticiados que se refiram a CONTRATADA, independente de solicitação.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Caso a CONTRATADA venha a disponibilizar nova tecnologia de funcionamento para o Serviço Móvel Pessoal (SMP), a CONTRATANTE poderá solicitar a migração, sem ônus, para essa tecnologia, desde que os aparelhos fornecidos tenham suporte para a mesma. Caso contrário, essa nova tecnologia deverá ser fornecida para os incrementos de novos acessos e nas trocas de aparelhos previstas no presente Termo de Referência.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Apresentar mensalmente e de forma gratuita, juntamente com a Nota Fiscal, detalhamento dos serviços prestados de voz, tanto em papel quanto em arquivo eletrônico compatível com Microsoft Office Excel ou </w:t>
      </w:r>
      <w:proofErr w:type="spellStart"/>
      <w:r>
        <w:rPr>
          <w:rFonts w:ascii="Times New Roman" w:hAnsi="Times New Roman" w:cs="Times New Roman"/>
          <w:color w:val="000000"/>
          <w:sz w:val="24"/>
        </w:rPr>
        <w:t>OpenOffice</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Calc</w:t>
      </w:r>
      <w:proofErr w:type="spellEnd"/>
      <w:r>
        <w:rPr>
          <w:rFonts w:ascii="Times New Roman" w:hAnsi="Times New Roman" w:cs="Times New Roman"/>
          <w:color w:val="000000"/>
          <w:sz w:val="24"/>
        </w:rPr>
        <w:t xml:space="preserve"> ou, sob demanda, em arquivo de texto no formato TXT, no padrão FEBRABAN (versão 2 ou superior, conforme www.febraban.org.br), incluindo detalhes das chamadas (número chamado e chamador, duração, data e hora da chamada, outros) e valor do serviço, que deverá conter todos os tributos e encargos, conforme preços contratados no processo licitatório.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 versão em papel das faturas deve apresentar o detalhamento das chamadas por ramal ou linha, com quebra de página, ou seja, o início do detalhamento de um novo ramal ou linha deve ser feito sempre em uma nova página.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O detalhamento da utilização do serviço de dados também poderá ser solicitado à CONTRATADA esporadicamente, que enviará arquivo em até 3 (três) dias úteis, contados da solicitação por e-mail, em formato eletrônico compatível com o descrito neste Termo de Referência.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Reconhecer o Gestor do Contrato, bem como outros servidores que forem indicados pela CONTRATANTE, para realizar as solicitações relativas a esta contratação, tais como manutenção, configuração, entre outros.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Assumir as responsabilidades pelos encargos fiscais e comerciais resultantes da adjudicação da licitação oriunda deste Termo de Referência.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 Assumir inteira responsabilidade, técnica e operacional, do objeto contratado, não podendo, sob qualquer hipótese, transferi-la a outras empresas por problemas de funcionamento do serviço.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Caso o problema de funcionamento do serviço detectado tenha a sua origem fora do escopo do objeto contratado, a CONTRATADA repassará as informações técnicas com a devida análise fundamentada que comprovem o fato para a CONTRATANTE, sem qualquer ônus para esta.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Não fazer uso das informações prestadas pela CONTRATANTE que não seja em absoluto cumprimento ao contrato em questão.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Garantir sigilo e inviolabilidade das conversações realizadas por meio do serviço desta contratação, respeitando as hipóteses e condições constitucionais e legais de quebra de sigilo de telecomunicações.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 quebra da confidencialidade ou sigilo de informações obtidas na prestação de serviços da CONTRATADA ensejará a responsabilidade criminal, na forma da lei, sem prejuízo de outras providências nas demais esferas.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Sujeitar-se aos acréscimos e supressões contratuais estabelecidos na forma do art. 65 da Lei n° 8.666/93, ou seja, os acréscimos ou supressões que se fizerem necessários, até o limite de 25% (vinte e cinco por cento) do valor atualizado do contrato.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Responder por quaisquer interferências de estranhos nos acessos em serviço, bem como zelar pela integridade da comunicação.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Possibilitar à CONTRATANTE, na condição de assinante viajante, receber a prestação do serviço SMP em redes de outras operadoras de serviço sem custo adicional.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Providenciar o serviço referente a bloqueio quando solicitado pela CONTRATANTE.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 CONTRATADA não poderá cobrar por ligações e/ou serviços a partir da referida solicitação de bloqueio, e tal cobrança apenas poderá ocorrer quando da solicitação de desbloqueio pela CONTRATANTE e o restabelecimento completo da prestação do serviço pela CONTRATADA.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 bloqueio dos dispositivos móveis somente poderá ser executado por solicitação de representante credenciado da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Providenciar, no prazo máximo de 48 horas, o serviço de troca de número e/ou troca de chip, sem qualquer ônus extra para 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Manter em funcionamento contínuo todos os acessos SMP.</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No caso de identificação de clonagem, providenciar em até 1 (um) dia útil a reparação, de forma que não haja interrupção dos serviços, devendo permanecer o mesmo número do chip substituído.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Proceder à orientação necessária para configuração e operação dos recursos tecnológicos dos aparelhos, no momento da entrega dos mesmos.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Atender às solicitações de serviços de habilitação, troca de número, entrega de aparelhos ou qualquer outro tipo de serviço eventualmente solicitado, somente por preposto designado.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Na hipótese de extravio, perda ou roubo do aparelho, a CONTRATADA deverá repor o aparelho no prazo máximo de 10 (dez) dias úteis, a pedido do Gestor do Contrato, e inserir o valor do mesmo na próxima fatura da respectiva linha telefônica, com vistas ao ressarcimento por parte da CONTRATANTE à CONTRATADA, conforme o caso. Alternativamente à inclusão do valor em fatura para ressarcimento, o Gestor do Contrato poderá optar para que a CONTRATANTE restitua o bem, de mesma marca e modelo, à CONTRATADA.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Nos casos mencionados neste item, o valor do aparelho deverá ser estabelecido com base no preço de mercado sem planos contratados, de características conforme as descritas neste termo de referência, confrontado com pelo menos mais 2 (dois) orçamentos, sendo aceita pesquisa em sítios especializados, e previamente aprovado pela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 CONTRATADA deverá fornecer 1 (um) aparelho adicional para cada 50 (cinquenta) aparelhos do mesmo tipo contratado, como unidade de reposição para os casos de ocorrência de defeito. Caso a contratação daquele tipo de aparelho seja maior que 10 (dez) unidades e não alcance 50 (cinquenta) unidades a CONTRATADA deverá fornecer 1 (um) aparelho adicional de reserva e caso a quantidade de unidades contratadas seja inferior a 10 (dez) unidades não haverá obrigatoriedade de fornecimento de aparelho reserva.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Se comprovado que o defeito </w:t>
      </w:r>
      <w:r>
        <w:rPr>
          <w:rFonts w:ascii="Times New Roman" w:hAnsi="Times New Roman" w:cs="Times New Roman"/>
          <w:b/>
          <w:color w:val="000000"/>
          <w:sz w:val="24"/>
          <w:u w:val="single"/>
        </w:rPr>
        <w:t>não foi ocasionado por mau uso</w:t>
      </w:r>
      <w:r>
        <w:rPr>
          <w:rFonts w:ascii="Times New Roman" w:hAnsi="Times New Roman" w:cs="Times New Roman"/>
          <w:color w:val="000000"/>
          <w:sz w:val="24"/>
        </w:rPr>
        <w:t xml:space="preserve">, o reparo ou substituição dos aparelhos deverá ser feito em 10 (dez) dias úteis, contados a partir da notificação à CONTRATADA, e não pode representar nenhum ônus para 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Bloquear previamente o uso dos serviços de dados em deslocamento internacional, chamadas para códigos de acesso 0300, 0500, 0900 e similares, auxílio à lista (102), Hora Certa (130) e similares, serviços recebidos a cobrar (chamadas, SMS e </w:t>
      </w:r>
      <w:r>
        <w:rPr>
          <w:rFonts w:ascii="Times New Roman" w:hAnsi="Times New Roman" w:cs="Times New Roman"/>
          <w:color w:val="000000"/>
          <w:sz w:val="24"/>
        </w:rPr>
        <w:lastRenderedPageBreak/>
        <w:t xml:space="preserve">etc.), salas de jogos e de bate-papos, sorteios e eventos via SMS e MMS, bem como utilização avulsa de serviços de dados por meio dos terminais que não tenham assinatura de dados contratada e </w:t>
      </w:r>
      <w:r>
        <w:rPr>
          <w:rFonts w:ascii="Times New Roman" w:hAnsi="Times New Roman" w:cs="Times New Roman"/>
          <w:b/>
          <w:color w:val="000000"/>
          <w:sz w:val="24"/>
        </w:rPr>
        <w:t>quaisquer serviços tarifados não cobertos pelo contrato</w:t>
      </w:r>
      <w:r>
        <w:rPr>
          <w:rFonts w:ascii="Times New Roman" w:hAnsi="Times New Roman" w:cs="Times New Roman"/>
          <w:color w:val="000000"/>
          <w:sz w:val="24"/>
        </w:rPr>
        <w:t xml:space="preserv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Realizar a entrega dos aparelhos e as habilitações de linhas conforme Prazos e condições estabelecidos neste termo de referência.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Prover cobertura, de modo que se possa realizar chamadas e transmissão de dados com boa qualidade de serviço em todas as instalações da CONTRATANTE.</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Caso seja nec</w:t>
      </w:r>
      <w:r w:rsidR="007528BD">
        <w:rPr>
          <w:rFonts w:ascii="Times New Roman" w:hAnsi="Times New Roman" w:cs="Times New Roman"/>
          <w:color w:val="000000"/>
          <w:sz w:val="24"/>
        </w:rPr>
        <w:t>essário, deverão ser instalados</w:t>
      </w:r>
      <w:r>
        <w:rPr>
          <w:rFonts w:ascii="Times New Roman" w:hAnsi="Times New Roman" w:cs="Times New Roman"/>
          <w:color w:val="000000"/>
          <w:sz w:val="24"/>
        </w:rPr>
        <w:t xml:space="preserve"> reforçadores de sinais (</w:t>
      </w:r>
      <w:proofErr w:type="spellStart"/>
      <w:r>
        <w:rPr>
          <w:rFonts w:ascii="Times New Roman" w:hAnsi="Times New Roman" w:cs="Times New Roman"/>
          <w:color w:val="000000"/>
          <w:sz w:val="24"/>
        </w:rPr>
        <w:t>ERB’s</w:t>
      </w:r>
      <w:proofErr w:type="spellEnd"/>
      <w:r>
        <w:rPr>
          <w:rFonts w:ascii="Times New Roman" w:hAnsi="Times New Roman" w:cs="Times New Roman"/>
          <w:color w:val="000000"/>
          <w:sz w:val="24"/>
        </w:rPr>
        <w:t xml:space="preserve">), ficando por conta da CONTRATADA todos os custos com equipamentos e/ou serviços necessários para cancelar o ponto de sombra então detectado.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A CONTRATADA terá um prazo de 60 (sessenta) dias, contados da assinatura do Contrato, para implementação do sistema solicitado no item anterior.</w:t>
      </w:r>
    </w:p>
    <w:p w:rsidR="003374A1" w:rsidRDefault="0015431E">
      <w:pPr>
        <w:pStyle w:val="Nivel1"/>
        <w:numPr>
          <w:ilvl w:val="0"/>
          <w:numId w:val="1"/>
        </w:numPr>
        <w:rPr>
          <w:rFonts w:ascii="Times New Roman" w:hAnsi="Times New Roman" w:cs="Times New Roman"/>
          <w:color w:val="00000A"/>
          <w:sz w:val="24"/>
          <w:szCs w:val="24"/>
        </w:rPr>
      </w:pPr>
      <w:r>
        <w:rPr>
          <w:rFonts w:ascii="Times New Roman" w:hAnsi="Times New Roman" w:cs="Times New Roman"/>
          <w:color w:val="00000A"/>
          <w:sz w:val="24"/>
          <w:szCs w:val="24"/>
        </w:rPr>
        <w:t>DA SUBCONTRATAÇÃO</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iCs/>
          <w:sz w:val="24"/>
        </w:rPr>
        <w:t>É vedada a subcontratação do serviço objeto da presente licitação, salvos nos casos em que admitida a possibilidade de subcontratação por força de previsão legal contida na legislação específica do serviço de telecomunicações ou nas normas igualmente aplicáveis ao setor editadas pela ANATEL.</w:t>
      </w:r>
    </w:p>
    <w:p w:rsidR="003374A1" w:rsidRDefault="0015431E">
      <w:pPr>
        <w:pStyle w:val="Nivel1"/>
        <w:numPr>
          <w:ilvl w:val="0"/>
          <w:numId w:val="1"/>
        </w:numPr>
        <w:rPr>
          <w:rFonts w:ascii="Times New Roman" w:hAnsi="Times New Roman" w:cs="Times New Roman"/>
          <w:sz w:val="24"/>
          <w:szCs w:val="24"/>
          <w:lang w:eastAsia="en-US"/>
        </w:rPr>
      </w:pPr>
      <w:r>
        <w:rPr>
          <w:rFonts w:ascii="Times New Roman" w:hAnsi="Times New Roman" w:cs="Times New Roman"/>
          <w:sz w:val="24"/>
          <w:szCs w:val="24"/>
          <w:lang w:eastAsia="en-US"/>
        </w:rPr>
        <w:t>ALTERAÇÃO SUBJETIVA</w:t>
      </w:r>
    </w:p>
    <w:p w:rsidR="003374A1" w:rsidRDefault="0015431E">
      <w:pPr>
        <w:numPr>
          <w:ilvl w:val="1"/>
          <w:numId w:val="1"/>
        </w:numPr>
        <w:spacing w:before="120" w:after="120" w:line="276" w:lineRule="auto"/>
        <w:ind w:left="425" w:firstLine="0"/>
        <w:jc w:val="both"/>
        <w:rPr>
          <w:rFonts w:ascii="Times New Roman" w:hAnsi="Times New Roman" w:cs="Times New Roman"/>
          <w:sz w:val="24"/>
          <w:lang w:eastAsia="en-US"/>
        </w:rPr>
      </w:pPr>
      <w:r>
        <w:rPr>
          <w:rFonts w:ascii="Times New Roman" w:hAnsi="Times New Roman" w:cs="Times New Roman"/>
          <w:sz w:val="24"/>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3374A1" w:rsidRDefault="0015431E">
      <w:pPr>
        <w:pStyle w:val="Nivel1"/>
        <w:numPr>
          <w:ilvl w:val="0"/>
          <w:numId w:val="1"/>
        </w:numPr>
        <w:rPr>
          <w:rFonts w:ascii="Times New Roman" w:hAnsi="Times New Roman" w:cs="Times New Roman"/>
          <w:sz w:val="24"/>
          <w:szCs w:val="24"/>
          <w:lang w:eastAsia="en-US"/>
        </w:rPr>
      </w:pPr>
      <w:r>
        <w:rPr>
          <w:rFonts w:ascii="Times New Roman" w:hAnsi="Times New Roman" w:cs="Times New Roman"/>
          <w:sz w:val="24"/>
          <w:szCs w:val="24"/>
          <w:lang w:eastAsia="en-US"/>
        </w:rPr>
        <w:t>CONTROLE E FISCALIZAÇÃO DA EXECUÇÃO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w:t>
      </w:r>
      <w:r>
        <w:rPr>
          <w:rFonts w:ascii="Times New Roman" w:hAnsi="Times New Roman" w:cs="Times New Roman"/>
          <w:color w:val="000000"/>
          <w:sz w:val="24"/>
          <w:lang w:eastAsia="en-US"/>
        </w:rPr>
        <w:lastRenderedPageBreak/>
        <w:t xml:space="preserve">forma dos </w:t>
      </w:r>
      <w:proofErr w:type="spellStart"/>
      <w:r>
        <w:rPr>
          <w:rFonts w:ascii="Times New Roman" w:hAnsi="Times New Roman" w:cs="Times New Roman"/>
          <w:color w:val="000000"/>
          <w:sz w:val="24"/>
          <w:lang w:eastAsia="en-US"/>
        </w:rPr>
        <w:t>arts</w:t>
      </w:r>
      <w:proofErr w:type="spellEnd"/>
      <w:r>
        <w:rPr>
          <w:rFonts w:ascii="Times New Roman" w:hAnsi="Times New Roman" w:cs="Times New Roman"/>
          <w:color w:val="000000"/>
          <w:sz w:val="24"/>
          <w:lang w:eastAsia="en-US"/>
        </w:rPr>
        <w:t>. 67 e 73 da Lei nº 8.666, de 1993, e do art. 6º do Decreto nº 2.271, de 1997.</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 representante da Contratante deverá ter a experiência necessária para o acompanhamento e controle da execução dos serviços e do contrato.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 verificação da adequação da prestação do serviço deverá ser realizada com base nos critérios previstos neste Termo de Referência.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 execução dos contratos deverá ser acompanhada e fiscalizada por meio de instrumentos de controle, que compreendam a mensuração dos aspectos mencionados no art. 34 da Instrução Normativa SLTI/MPOG nº 02, de 2008, quando for o caso.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O fiscal ou gestor do contrato, ao verificar que houve </w:t>
      </w:r>
      <w:proofErr w:type="spellStart"/>
      <w:r>
        <w:rPr>
          <w:rFonts w:ascii="Times New Roman" w:hAnsi="Times New Roman" w:cs="Times New Roman"/>
          <w:color w:val="000000"/>
          <w:sz w:val="24"/>
          <w:lang w:eastAsia="en-US"/>
        </w:rPr>
        <w:t>subdimensionamento</w:t>
      </w:r>
      <w:proofErr w:type="spellEnd"/>
      <w:r>
        <w:rPr>
          <w:rFonts w:ascii="Times New Roman" w:hAnsi="Times New Roman" w:cs="Times New Roman"/>
          <w:color w:val="000000"/>
          <w:sz w:val="24"/>
          <w:lang w:eastAsia="en-US"/>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 conformidade do material a ser utilizado na execução dos serviços deverá ser verificada juntamente com o documento da Contratada que contenha a relação detalhada dos mesmos, de acordo com o estabelecido neste Termo de Referência e na proposta, informando as respectivas quantidades e especificações técnicas, tais como: marca, qualidade e forma de uso.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As disposições previstas nesta cláusula não excluem o disposto no Anexo IV (Guia de Fiscalização dos Contratos de Terceirização) da Instrução Normativa SLTI/MPOG nº 02, de 2008, aplicável no que for pertinente à contratação.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w:t>
      </w:r>
      <w:r>
        <w:rPr>
          <w:rFonts w:ascii="Times New Roman" w:hAnsi="Times New Roman" w:cs="Times New Roman"/>
          <w:color w:val="000000"/>
          <w:sz w:val="24"/>
          <w:lang w:eastAsia="en-US"/>
        </w:rPr>
        <w:lastRenderedPageBreak/>
        <w:t>corresponsabilidade da Contratante ou de seus agentes e prepostos, de conformidade com o art. 70 da Lei nº 8.666, de 1993.</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DAS SANÇÕES ADMINISTRATIVAS</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Comete infração administrativa nos termos da Lei nº 8.666, de 1993 e da Lei nº 10.520, de 2002, a Contratada que:</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spellStart"/>
      <w:proofErr w:type="gramStart"/>
      <w:r>
        <w:rPr>
          <w:rFonts w:ascii="Times New Roman" w:hAnsi="Times New Roman" w:cs="Times New Roman"/>
          <w:sz w:val="24"/>
        </w:rPr>
        <w:t>inexecutar</w:t>
      </w:r>
      <w:proofErr w:type="spellEnd"/>
      <w:proofErr w:type="gramEnd"/>
      <w:r>
        <w:rPr>
          <w:rFonts w:ascii="Times New Roman" w:hAnsi="Times New Roman" w:cs="Times New Roman"/>
          <w:sz w:val="24"/>
        </w:rPr>
        <w:t xml:space="preserve"> total ou parcialmente qualquer das obrigações assumidas em decorrência da contratação;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ensejar</w:t>
      </w:r>
      <w:proofErr w:type="gramEnd"/>
      <w:r>
        <w:rPr>
          <w:rFonts w:ascii="Times New Roman" w:hAnsi="Times New Roman" w:cs="Times New Roman"/>
          <w:sz w:val="24"/>
        </w:rPr>
        <w:t xml:space="preserve"> o retardamento da execução do objeto;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fraudar</w:t>
      </w:r>
      <w:proofErr w:type="gramEnd"/>
      <w:r>
        <w:rPr>
          <w:rFonts w:ascii="Times New Roman" w:hAnsi="Times New Roman" w:cs="Times New Roman"/>
          <w:sz w:val="24"/>
        </w:rPr>
        <w:t xml:space="preserve"> na execução do contrato;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comportar</w:t>
      </w:r>
      <w:proofErr w:type="gramEnd"/>
      <w:r>
        <w:rPr>
          <w:rFonts w:ascii="Times New Roman" w:hAnsi="Times New Roman" w:cs="Times New Roman"/>
          <w:sz w:val="24"/>
        </w:rPr>
        <w:t>-se de modo inidôneo;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cometer</w:t>
      </w:r>
      <w:proofErr w:type="gramEnd"/>
      <w:r>
        <w:rPr>
          <w:rFonts w:ascii="Times New Roman" w:hAnsi="Times New Roman" w:cs="Times New Roman"/>
          <w:sz w:val="24"/>
        </w:rPr>
        <w:t xml:space="preserve"> fraude fiscal;</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não</w:t>
      </w:r>
      <w:proofErr w:type="gramEnd"/>
      <w:r>
        <w:rPr>
          <w:rFonts w:ascii="Times New Roman" w:hAnsi="Times New Roman" w:cs="Times New Roman"/>
          <w:sz w:val="24"/>
        </w:rPr>
        <w:t xml:space="preserve"> mantiver a proposta.</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 Contratada que cometer qualquer das infrações discriminadas nos subitens acima ficará sujeita, sem prejuízo da responsabilidade civil e criminal, às seguintes sanções: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advertência</w:t>
      </w:r>
      <w:proofErr w:type="gramEnd"/>
      <w:r>
        <w:rPr>
          <w:rFonts w:ascii="Times New Roman" w:hAnsi="Times New Roman" w:cs="Times New Roman"/>
          <w:sz w:val="24"/>
        </w:rPr>
        <w:t xml:space="preserve"> por faltas leves, assim entendidas aquelas que não acarretem prejuízos significativos para a Contratante;</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multa</w:t>
      </w:r>
      <w:proofErr w:type="gramEnd"/>
      <w:r>
        <w:rPr>
          <w:rFonts w:ascii="Times New Roman" w:hAnsi="Times New Roman" w:cs="Times New Roman"/>
          <w:sz w:val="24"/>
        </w:rPr>
        <w:t xml:space="preserve"> moratória de 0,33% (zero trinta e </w:t>
      </w:r>
      <w:proofErr w:type="spellStart"/>
      <w:r>
        <w:rPr>
          <w:rFonts w:ascii="Times New Roman" w:hAnsi="Times New Roman" w:cs="Times New Roman"/>
          <w:sz w:val="24"/>
        </w:rPr>
        <w:t>tres</w:t>
      </w:r>
      <w:proofErr w:type="spellEnd"/>
      <w:r>
        <w:rPr>
          <w:rFonts w:ascii="Times New Roman" w:hAnsi="Times New Roman" w:cs="Times New Roman"/>
          <w:sz w:val="24"/>
        </w:rPr>
        <w:t xml:space="preserve"> por cento) por dia de atraso injustificado sobre o valor da parcela inadimplida, até o limite de 30 (trinta) dias;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multa</w:t>
      </w:r>
      <w:proofErr w:type="gramEnd"/>
      <w:r>
        <w:rPr>
          <w:rFonts w:ascii="Times New Roman" w:hAnsi="Times New Roman" w:cs="Times New Roman"/>
          <w:sz w:val="24"/>
        </w:rPr>
        <w:t xml:space="preserve"> compensatória de 10 % (dez por cento) sobre o valor total do contrato, no caso de inexecução total do objeto;</w:t>
      </w:r>
    </w:p>
    <w:p w:rsidR="003374A1" w:rsidRDefault="0015431E">
      <w:pPr>
        <w:numPr>
          <w:ilvl w:val="3"/>
          <w:numId w:val="1"/>
        </w:numPr>
        <w:spacing w:before="120" w:after="120" w:line="276" w:lineRule="auto"/>
        <w:ind w:left="1701" w:firstLine="0"/>
        <w:jc w:val="both"/>
        <w:rPr>
          <w:rFonts w:ascii="Times New Roman" w:hAnsi="Times New Roman" w:cs="Times New Roman"/>
          <w:sz w:val="24"/>
        </w:rPr>
      </w:pPr>
      <w:proofErr w:type="gramStart"/>
      <w:r>
        <w:rPr>
          <w:rFonts w:ascii="Times New Roman" w:hAnsi="Times New Roman" w:cs="Times New Roman"/>
          <w:sz w:val="24"/>
        </w:rPr>
        <w:t>em</w:t>
      </w:r>
      <w:proofErr w:type="gramEnd"/>
      <w:r>
        <w:rPr>
          <w:rFonts w:ascii="Times New Roman" w:hAnsi="Times New Roman" w:cs="Times New Roman"/>
          <w:sz w:val="24"/>
        </w:rPr>
        <w:t xml:space="preserve"> caso de inexecução parcial, a multa compensatória, no mesmo percentual do subitem acima, será aplicada de forma proporcional à obrigação inadimplida;</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 xml:space="preserve"> </w:t>
      </w:r>
      <w:proofErr w:type="gramStart"/>
      <w:r>
        <w:rPr>
          <w:rFonts w:ascii="Times New Roman" w:hAnsi="Times New Roman" w:cs="Times New Roman"/>
          <w:sz w:val="24"/>
        </w:rPr>
        <w:t>suspensão</w:t>
      </w:r>
      <w:proofErr w:type="gramEnd"/>
      <w:r>
        <w:rPr>
          <w:rFonts w:ascii="Times New Roman" w:hAnsi="Times New Roman" w:cs="Times New Roman"/>
          <w:sz w:val="24"/>
        </w:rPr>
        <w:t xml:space="preserve"> de licitar e impedimento de contratar com o órgão, entidade ou unidade administrativa pela qual a Administração Pública opera e atua concretamente, pelo prazo de até dois anos;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impedimento</w:t>
      </w:r>
      <w:proofErr w:type="gramEnd"/>
      <w:r>
        <w:rPr>
          <w:rFonts w:ascii="Times New Roman" w:hAnsi="Times New Roman" w:cs="Times New Roman"/>
          <w:sz w:val="24"/>
        </w:rPr>
        <w:t xml:space="preserve"> de licitar e contratar com a União com o </w:t>
      </w:r>
      <w:r>
        <w:rPr>
          <w:rFonts w:ascii="Times New Roman" w:hAnsi="Times New Roman" w:cs="Times New Roman"/>
          <w:bCs/>
          <w:color w:val="000000"/>
          <w:sz w:val="24"/>
        </w:rPr>
        <w:t>consequente</w:t>
      </w:r>
      <w:r>
        <w:rPr>
          <w:rFonts w:ascii="Times New Roman" w:hAnsi="Times New Roman" w:cs="Times New Roman"/>
          <w:sz w:val="24"/>
        </w:rPr>
        <w:t xml:space="preserve"> descredenciamento no SICAF pelo prazo de até cinco anos;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lastRenderedPageBreak/>
        <w:t>declaração</w:t>
      </w:r>
      <w:proofErr w:type="gramEnd"/>
      <w:r>
        <w:rPr>
          <w:rFonts w:ascii="Times New Roman" w:hAnsi="Times New Roman" w:cs="Times New Roman"/>
          <w:sz w:val="24"/>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Também ficam sujeitas às penalidades do art. 87, III e IV da Lei nº 8.666, de 1993, a Contratada que:</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tenha</w:t>
      </w:r>
      <w:proofErr w:type="gramEnd"/>
      <w:r>
        <w:rPr>
          <w:rFonts w:ascii="Times New Roman" w:hAnsi="Times New Roman" w:cs="Times New Roman"/>
          <w:sz w:val="24"/>
        </w:rPr>
        <w:t xml:space="preserve"> sofrido condenação definitiva por praticar, por meio dolosos, fraude fiscal no recolhimento de quaisquer tributos;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tenha</w:t>
      </w:r>
      <w:proofErr w:type="gramEnd"/>
      <w:r>
        <w:rPr>
          <w:rFonts w:ascii="Times New Roman" w:hAnsi="Times New Roman" w:cs="Times New Roman"/>
          <w:sz w:val="24"/>
        </w:rPr>
        <w:t xml:space="preserve"> praticado atos ilícitos visando a frustrar os objetivos da licitação;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demonstre</w:t>
      </w:r>
      <w:proofErr w:type="gramEnd"/>
      <w:r>
        <w:rPr>
          <w:rFonts w:ascii="Times New Roman" w:hAnsi="Times New Roman" w:cs="Times New Roman"/>
          <w:sz w:val="24"/>
        </w:rPr>
        <w:t xml:space="preserve"> não possuir idoneidade para contratar com a Administração em virtude de atos ilícitos praticados.</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 autoridade competente, na aplicação das sanções, levará em consideração a gravidade da conduta do infrator, o caráter educativo da pena, bem como o dano causado à Contratante, observado o princípio da proporcionalidade.</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As penalidades serão obrigatoriamente registradas no SICAF.</w:t>
      </w:r>
    </w:p>
    <w:p w:rsidR="003374A1" w:rsidRDefault="0015431E">
      <w:pPr>
        <w:spacing w:after="360"/>
        <w:ind w:left="360"/>
        <w:rPr>
          <w:rFonts w:ascii="Times New Roman" w:hAnsi="Times New Roman" w:cs="Times New Roman"/>
          <w:sz w:val="24"/>
        </w:rPr>
      </w:pPr>
      <w:r>
        <w:rPr>
          <w:rFonts w:ascii="Times New Roman" w:hAnsi="Times New Roman" w:cs="Times New Roman"/>
          <w:sz w:val="24"/>
        </w:rPr>
        <w:t>Município de</w:t>
      </w:r>
      <w:r w:rsidR="0006362D">
        <w:rPr>
          <w:rFonts w:ascii="Times New Roman" w:hAnsi="Times New Roman" w:cs="Times New Roman"/>
          <w:bCs/>
          <w:sz w:val="24"/>
        </w:rPr>
        <w:t xml:space="preserve"> Panambi</w:t>
      </w:r>
      <w:r>
        <w:rPr>
          <w:rFonts w:ascii="Times New Roman" w:hAnsi="Times New Roman" w:cs="Times New Roman"/>
          <w:sz w:val="24"/>
        </w:rPr>
        <w:t xml:space="preserve">, 03 de </w:t>
      </w:r>
      <w:proofErr w:type="gramStart"/>
      <w:r>
        <w:rPr>
          <w:rFonts w:ascii="Times New Roman" w:hAnsi="Times New Roman" w:cs="Times New Roman"/>
          <w:sz w:val="24"/>
        </w:rPr>
        <w:t>Agosto</w:t>
      </w:r>
      <w:proofErr w:type="gramEnd"/>
      <w:r>
        <w:rPr>
          <w:rFonts w:ascii="Times New Roman" w:hAnsi="Times New Roman" w:cs="Times New Roman"/>
          <w:sz w:val="24"/>
        </w:rPr>
        <w:t xml:space="preserve"> de 2017. </w:t>
      </w:r>
    </w:p>
    <w:p w:rsidR="003374A1" w:rsidRDefault="0015431E">
      <w:pPr>
        <w:spacing w:after="360"/>
        <w:ind w:left="360"/>
        <w:rPr>
          <w:rFonts w:ascii="Times New Roman" w:hAnsi="Times New Roman" w:cs="Times New Roman"/>
          <w:sz w:val="24"/>
        </w:rPr>
      </w:pPr>
      <w:r>
        <w:rPr>
          <w:rFonts w:ascii="Times New Roman" w:hAnsi="Times New Roman" w:cs="Times New Roman"/>
          <w:sz w:val="24"/>
        </w:rPr>
        <w:t>__________________________________</w:t>
      </w:r>
    </w:p>
    <w:p w:rsidR="003374A1" w:rsidRDefault="0015431E">
      <w:pPr>
        <w:spacing w:after="360"/>
        <w:ind w:left="360"/>
        <w:rPr>
          <w:rFonts w:ascii="Times New Roman" w:hAnsi="Times New Roman" w:cs="Times New Roman"/>
          <w:sz w:val="24"/>
        </w:rPr>
      </w:pPr>
      <w:r>
        <w:rPr>
          <w:rFonts w:ascii="Times New Roman" w:hAnsi="Times New Roman" w:cs="Times New Roman"/>
          <w:sz w:val="24"/>
        </w:rPr>
        <w:t>Identificação e assinatura do servidor (ou equipe) responsável</w:t>
      </w:r>
    </w:p>
    <w:p w:rsidR="003374A1" w:rsidRDefault="003374A1">
      <w:pPr>
        <w:rPr>
          <w:rFonts w:ascii="Times New Roman" w:hAnsi="Times New Roman" w:cs="Times New Roman"/>
          <w:sz w:val="24"/>
        </w:rPr>
      </w:pPr>
    </w:p>
    <w:p w:rsidR="003374A1" w:rsidRDefault="003374A1">
      <w:pPr>
        <w:rPr>
          <w:rFonts w:ascii="Times New Roman" w:hAnsi="Times New Roman" w:cs="Times New Roman"/>
          <w:sz w:val="24"/>
        </w:rPr>
      </w:pPr>
    </w:p>
    <w:p w:rsidR="003374A1" w:rsidRDefault="0015431E">
      <w:pPr>
        <w:rPr>
          <w:rFonts w:ascii="Times New Roman" w:hAnsi="Times New Roman" w:cs="Times New Roman"/>
          <w:sz w:val="24"/>
        </w:rPr>
      </w:pPr>
      <w:r>
        <w:rPr>
          <w:rFonts w:ascii="Times New Roman" w:hAnsi="Times New Roman" w:cs="Times New Roman"/>
          <w:sz w:val="24"/>
        </w:rPr>
        <w:t>De acordo com o termo de referência. Autorizo o prosseguimento da licitação.</w:t>
      </w:r>
    </w:p>
    <w:p w:rsidR="003374A1" w:rsidRDefault="003374A1">
      <w:pPr>
        <w:rPr>
          <w:rFonts w:ascii="Times New Roman" w:hAnsi="Times New Roman" w:cs="Times New Roman"/>
          <w:sz w:val="24"/>
        </w:rPr>
      </w:pPr>
    </w:p>
    <w:p w:rsidR="003374A1" w:rsidRDefault="0015431E">
      <w:pPr>
        <w:rPr>
          <w:rFonts w:ascii="Times New Roman" w:hAnsi="Times New Roman" w:cs="Times New Roman"/>
          <w:sz w:val="24"/>
        </w:rPr>
      </w:pPr>
      <w:r>
        <w:rPr>
          <w:rFonts w:ascii="Times New Roman" w:hAnsi="Times New Roman" w:cs="Times New Roman"/>
          <w:sz w:val="24"/>
        </w:rPr>
        <w:t>Em ___/___ /2017.</w:t>
      </w:r>
    </w:p>
    <w:p w:rsidR="003374A1" w:rsidRDefault="003374A1">
      <w:pPr>
        <w:rPr>
          <w:rFonts w:ascii="Times New Roman" w:hAnsi="Times New Roman" w:cs="Times New Roman"/>
          <w:sz w:val="24"/>
        </w:rPr>
      </w:pPr>
    </w:p>
    <w:p w:rsidR="003374A1" w:rsidRDefault="003374A1">
      <w:pPr>
        <w:rPr>
          <w:rFonts w:ascii="Times New Roman" w:hAnsi="Times New Roman" w:cs="Times New Roman"/>
          <w:sz w:val="24"/>
        </w:rPr>
      </w:pPr>
    </w:p>
    <w:p w:rsidR="003374A1" w:rsidRDefault="0015431E">
      <w:r>
        <w:rPr>
          <w:rFonts w:ascii="Times New Roman" w:hAnsi="Times New Roman" w:cs="Times New Roman"/>
          <w:sz w:val="24"/>
        </w:rPr>
        <w:t>_______________________</w:t>
      </w:r>
    </w:p>
    <w:sectPr w:rsidR="003374A1">
      <w:headerReference w:type="default" r:id="rId10"/>
      <w:footerReference w:type="default" r:id="rId11"/>
      <w:pgSz w:w="11906" w:h="16838"/>
      <w:pgMar w:top="1418" w:right="1134" w:bottom="1418" w:left="1701" w:header="709" w:footer="709"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E33" w:rsidRDefault="003E4E33">
      <w:r>
        <w:separator/>
      </w:r>
    </w:p>
  </w:endnote>
  <w:endnote w:type="continuationSeparator" w:id="0">
    <w:p w:rsidR="003E4E33" w:rsidRDefault="003E4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Times New Roman"/>
    <w:charset w:val="00"/>
    <w:family w:val="roman"/>
    <w:pitch w:val="variable"/>
  </w:font>
  <w:font w:name="Calibri">
    <w:panose1 w:val="020F0502020204030204"/>
    <w:charset w:val="00"/>
    <w:family w:val="swiss"/>
    <w:pitch w:val="variable"/>
    <w:sig w:usb0="E10002FF" w:usb1="4000ACFF" w:usb2="00000009"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31E" w:rsidRDefault="0015431E">
    <w:pPr>
      <w:jc w:val="center"/>
      <w:rPr>
        <w:rFonts w:cs="Arial"/>
        <w:sz w:val="16"/>
      </w:rPr>
    </w:pPr>
    <w:r>
      <w:rPr>
        <w:rFonts w:cs="Arial"/>
        <w:sz w:val="16"/>
      </w:rPr>
      <w:t>Rua Erechim, 860 – 98280-000 – Planalto– Panambi – RS</w:t>
    </w:r>
  </w:p>
  <w:p w:rsidR="0015431E" w:rsidRDefault="0015431E">
    <w:pPr>
      <w:jc w:val="center"/>
      <w:rPr>
        <w:rFonts w:cs="Arial"/>
        <w:sz w:val="16"/>
      </w:rPr>
    </w:pPr>
    <w:r>
      <w:rPr>
        <w:rFonts w:cs="Arial"/>
        <w:sz w:val="16"/>
      </w:rPr>
      <w:t>Fone/FAX: (55) 3376 8806</w:t>
    </w:r>
  </w:p>
  <w:p w:rsidR="0015431E" w:rsidRDefault="0015431E">
    <w:pPr>
      <w:pStyle w:val="Rodap"/>
      <w:jc w:val="center"/>
    </w:pPr>
    <w:r>
      <w:rPr>
        <w:rFonts w:cs="Arial"/>
        <w:sz w:val="16"/>
        <w:szCs w:val="16"/>
      </w:rPr>
      <w:t xml:space="preserve">E-mail: </w:t>
    </w:r>
    <w:hyperlink r:id="rId1">
      <w:r>
        <w:rPr>
          <w:rStyle w:val="LinkdaInternet"/>
          <w:rFonts w:cs="Arial"/>
          <w:sz w:val="16"/>
          <w:szCs w:val="16"/>
        </w:rPr>
        <w:t>licitacao.pb@iffarroupilha.edu.br</w:t>
      </w:r>
    </w:hyperlink>
  </w:p>
  <w:p w:rsidR="0015431E" w:rsidRDefault="0015431E">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31E" w:rsidRDefault="0015431E">
    <w:pPr>
      <w:pBdr>
        <w:bottom w:val="single" w:sz="8" w:space="2" w:color="000001"/>
      </w:pBdr>
      <w:jc w:val="center"/>
      <w:rPr>
        <w:rFonts w:cs="Arial"/>
        <w:sz w:val="16"/>
      </w:rPr>
    </w:pPr>
  </w:p>
  <w:p w:rsidR="0015431E" w:rsidRDefault="0015431E">
    <w:pPr>
      <w:jc w:val="center"/>
    </w:pPr>
    <w:r>
      <w:rPr>
        <w:rFonts w:cs="Arial"/>
        <w:sz w:val="16"/>
      </w:rPr>
      <w:t>Rua Erechim, 860 – 98280-000 – Planalto– Panambi – RS</w:t>
    </w:r>
  </w:p>
  <w:p w:rsidR="0015431E" w:rsidRDefault="0015431E">
    <w:pPr>
      <w:jc w:val="center"/>
    </w:pPr>
    <w:r>
      <w:rPr>
        <w:rFonts w:cs="Arial"/>
        <w:sz w:val="16"/>
      </w:rPr>
      <w:t>Fone/FAX: (55) 3376 8806</w:t>
    </w:r>
  </w:p>
  <w:p w:rsidR="0015431E" w:rsidRDefault="0015431E">
    <w:pPr>
      <w:pStyle w:val="Rodap"/>
      <w:jc w:val="center"/>
    </w:pPr>
    <w:r>
      <w:rPr>
        <w:rFonts w:cs="Arial"/>
        <w:sz w:val="16"/>
        <w:szCs w:val="16"/>
      </w:rPr>
      <w:t xml:space="preserve">E-mail: </w:t>
    </w:r>
    <w:hyperlink r:id="rId1">
      <w:r>
        <w:rPr>
          <w:rStyle w:val="LinkdaInternet"/>
          <w:rFonts w:cs="Arial"/>
          <w:sz w:val="16"/>
          <w:szCs w:val="16"/>
        </w:rPr>
        <w:t>licitacao.pb@iffarroupilha.edu.br</w:t>
      </w:r>
    </w:hyperlink>
  </w:p>
  <w:p w:rsidR="0015431E" w:rsidRDefault="0015431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E33" w:rsidRDefault="003E4E33">
      <w:r>
        <w:separator/>
      </w:r>
    </w:p>
  </w:footnote>
  <w:footnote w:type="continuationSeparator" w:id="0">
    <w:p w:rsidR="003E4E33" w:rsidRDefault="003E4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31E" w:rsidRDefault="0015431E">
    <w:pPr>
      <w:spacing w:line="276" w:lineRule="auto"/>
      <w:jc w:val="center"/>
    </w:pPr>
    <w:r>
      <w:rPr>
        <w:noProof/>
      </w:rPr>
      <w:drawing>
        <wp:inline distT="0" distB="0" distL="0" distR="0">
          <wp:extent cx="727710" cy="737235"/>
          <wp:effectExtent l="0" t="0" r="0" b="0"/>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pic:cNvPicPr>
                    <a:picLocks noChangeAspect="1" noChangeArrowheads="1"/>
                  </pic:cNvPicPr>
                </pic:nvPicPr>
                <pic:blipFill>
                  <a:blip r:embed="rId1"/>
                  <a:stretch>
                    <a:fillRect/>
                  </a:stretch>
                </pic:blipFill>
                <pic:spPr bwMode="auto">
                  <a:xfrm>
                    <a:off x="0" y="0"/>
                    <a:ext cx="727710" cy="737235"/>
                  </a:xfrm>
                  <a:prstGeom prst="rect">
                    <a:avLst/>
                  </a:prstGeom>
                </pic:spPr>
              </pic:pic>
            </a:graphicData>
          </a:graphic>
        </wp:inline>
      </w:drawing>
    </w:r>
  </w:p>
  <w:p w:rsidR="0015431E" w:rsidRDefault="0015431E">
    <w:pPr>
      <w:spacing w:line="276" w:lineRule="auto"/>
      <w:jc w:val="center"/>
      <w:rPr>
        <w:rFonts w:cs="Arial"/>
        <w:b/>
        <w:sz w:val="16"/>
        <w:szCs w:val="16"/>
      </w:rPr>
    </w:pPr>
    <w:r>
      <w:rPr>
        <w:rFonts w:cs="Arial"/>
        <w:b/>
        <w:sz w:val="16"/>
        <w:szCs w:val="16"/>
      </w:rPr>
      <w:t>MINISTÉRIO DA EDUCAÇÃO</w:t>
    </w:r>
  </w:p>
  <w:p w:rsidR="0015431E" w:rsidRDefault="0015431E">
    <w:pPr>
      <w:tabs>
        <w:tab w:val="left" w:pos="709"/>
      </w:tabs>
      <w:spacing w:line="276" w:lineRule="auto"/>
      <w:jc w:val="center"/>
      <w:rPr>
        <w:rFonts w:eastAsia="Calibri" w:cs="Arial"/>
        <w:b/>
        <w:sz w:val="16"/>
        <w:szCs w:val="16"/>
        <w:lang w:eastAsia="en-US"/>
      </w:rPr>
    </w:pPr>
    <w:r>
      <w:rPr>
        <w:rFonts w:eastAsia="Calibri" w:cs="Arial"/>
        <w:b/>
        <w:sz w:val="16"/>
        <w:szCs w:val="16"/>
        <w:lang w:eastAsia="en-US"/>
      </w:rPr>
      <w:t>INSTITUTO FEDERAL FARROUPILHA</w:t>
    </w:r>
  </w:p>
  <w:p w:rsidR="0015431E" w:rsidRDefault="0015431E">
    <w:pPr>
      <w:tabs>
        <w:tab w:val="left" w:pos="709"/>
      </w:tabs>
      <w:spacing w:after="200" w:line="276" w:lineRule="auto"/>
      <w:jc w:val="center"/>
    </w:pPr>
    <w:r>
      <w:rPr>
        <w:rFonts w:eastAsia="Calibri" w:cs="Arial"/>
        <w:b/>
        <w:i/>
        <w:sz w:val="16"/>
        <w:szCs w:val="16"/>
        <w:lang w:eastAsia="en-US"/>
      </w:rPr>
      <w:t>CAMPUS</w:t>
    </w:r>
    <w:r>
      <w:rPr>
        <w:rFonts w:eastAsia="Calibri" w:cs="Arial"/>
        <w:b/>
        <w:sz w:val="16"/>
        <w:szCs w:val="16"/>
        <w:lang w:eastAsia="en-US"/>
      </w:rPr>
      <w:t xml:space="preserve"> PANAMBI</w:t>
    </w:r>
  </w:p>
  <w:p w:rsidR="0015431E" w:rsidRDefault="0015431E">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31E" w:rsidRDefault="0015431E">
    <w:pPr>
      <w:spacing w:line="276" w:lineRule="auto"/>
      <w:jc w:val="center"/>
    </w:pPr>
    <w:r>
      <w:rPr>
        <w:noProof/>
      </w:rPr>
      <w:drawing>
        <wp:inline distT="0" distB="0" distL="0" distR="0">
          <wp:extent cx="727710" cy="737235"/>
          <wp:effectExtent l="0" t="0" r="0" b="0"/>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tretch>
                    <a:fillRect/>
                  </a:stretch>
                </pic:blipFill>
                <pic:spPr bwMode="auto">
                  <a:xfrm>
                    <a:off x="0" y="0"/>
                    <a:ext cx="727710" cy="737235"/>
                  </a:xfrm>
                  <a:prstGeom prst="rect">
                    <a:avLst/>
                  </a:prstGeom>
                </pic:spPr>
              </pic:pic>
            </a:graphicData>
          </a:graphic>
        </wp:inline>
      </w:drawing>
    </w:r>
  </w:p>
  <w:p w:rsidR="0015431E" w:rsidRDefault="0015431E">
    <w:pPr>
      <w:spacing w:line="276" w:lineRule="auto"/>
      <w:jc w:val="center"/>
    </w:pPr>
    <w:r>
      <w:rPr>
        <w:rFonts w:cs="Arial"/>
        <w:b/>
        <w:sz w:val="16"/>
        <w:szCs w:val="16"/>
      </w:rPr>
      <w:t>MINISTÉRIO DA EDUCAÇÃO</w:t>
    </w:r>
  </w:p>
  <w:p w:rsidR="0015431E" w:rsidRDefault="0015431E">
    <w:pPr>
      <w:tabs>
        <w:tab w:val="left" w:pos="709"/>
      </w:tabs>
      <w:spacing w:line="276" w:lineRule="auto"/>
      <w:jc w:val="center"/>
    </w:pPr>
    <w:r>
      <w:rPr>
        <w:rFonts w:eastAsia="Calibri" w:cs="Arial"/>
        <w:b/>
        <w:sz w:val="16"/>
        <w:szCs w:val="16"/>
        <w:lang w:eastAsia="en-US"/>
      </w:rPr>
      <w:t>INSTITUTO FEDERAL FARROUPILHA</w:t>
    </w:r>
  </w:p>
  <w:p w:rsidR="0015431E" w:rsidRDefault="0015431E">
    <w:pPr>
      <w:tabs>
        <w:tab w:val="left" w:pos="709"/>
      </w:tabs>
      <w:spacing w:after="200" w:line="276" w:lineRule="auto"/>
      <w:jc w:val="center"/>
    </w:pPr>
    <w:r>
      <w:rPr>
        <w:rFonts w:eastAsia="Calibri" w:cs="Arial"/>
        <w:b/>
        <w:i/>
        <w:sz w:val="16"/>
        <w:szCs w:val="16"/>
        <w:lang w:eastAsia="en-US"/>
      </w:rPr>
      <w:t>CAMPUS</w:t>
    </w:r>
    <w:r>
      <w:rPr>
        <w:rFonts w:eastAsia="Calibri" w:cs="Arial"/>
        <w:b/>
        <w:sz w:val="16"/>
        <w:szCs w:val="16"/>
        <w:lang w:eastAsia="en-US"/>
      </w:rPr>
      <w:t xml:space="preserve"> PANAMBI</w:t>
    </w:r>
  </w:p>
  <w:p w:rsidR="0015431E" w:rsidRDefault="0015431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A61DC"/>
    <w:multiLevelType w:val="multilevel"/>
    <w:tmpl w:val="0772F586"/>
    <w:lvl w:ilvl="0">
      <w:start w:val="1"/>
      <w:numFmt w:val="bullet"/>
      <w:lvlText w:val=""/>
      <w:lvlJc w:val="left"/>
      <w:pPr>
        <w:ind w:left="2925" w:hanging="360"/>
      </w:pPr>
      <w:rPr>
        <w:rFonts w:ascii="Symbol" w:hAnsi="Symbol" w:cs="Symbol" w:hint="default"/>
        <w:b/>
        <w:sz w:val="24"/>
      </w:rPr>
    </w:lvl>
    <w:lvl w:ilvl="1">
      <w:start w:val="1"/>
      <w:numFmt w:val="bullet"/>
      <w:lvlText w:val="o"/>
      <w:lvlJc w:val="left"/>
      <w:pPr>
        <w:ind w:left="3645" w:hanging="360"/>
      </w:pPr>
      <w:rPr>
        <w:rFonts w:ascii="Courier New" w:hAnsi="Courier New" w:cs="Courier New" w:hint="default"/>
      </w:rPr>
    </w:lvl>
    <w:lvl w:ilvl="2">
      <w:start w:val="1"/>
      <w:numFmt w:val="bullet"/>
      <w:lvlText w:val=""/>
      <w:lvlJc w:val="left"/>
      <w:pPr>
        <w:ind w:left="4365" w:hanging="360"/>
      </w:pPr>
      <w:rPr>
        <w:rFonts w:ascii="Wingdings" w:hAnsi="Wingdings" w:cs="Wingdings" w:hint="default"/>
      </w:rPr>
    </w:lvl>
    <w:lvl w:ilvl="3">
      <w:start w:val="1"/>
      <w:numFmt w:val="bullet"/>
      <w:lvlText w:val=""/>
      <w:lvlJc w:val="left"/>
      <w:pPr>
        <w:ind w:left="5085" w:hanging="360"/>
      </w:pPr>
      <w:rPr>
        <w:rFonts w:ascii="Symbol" w:hAnsi="Symbol" w:cs="Symbol" w:hint="default"/>
      </w:rPr>
    </w:lvl>
    <w:lvl w:ilvl="4">
      <w:start w:val="1"/>
      <w:numFmt w:val="bullet"/>
      <w:lvlText w:val="o"/>
      <w:lvlJc w:val="left"/>
      <w:pPr>
        <w:ind w:left="5805" w:hanging="360"/>
      </w:pPr>
      <w:rPr>
        <w:rFonts w:ascii="Courier New" w:hAnsi="Courier New" w:cs="Courier New" w:hint="default"/>
      </w:rPr>
    </w:lvl>
    <w:lvl w:ilvl="5">
      <w:start w:val="1"/>
      <w:numFmt w:val="bullet"/>
      <w:lvlText w:val=""/>
      <w:lvlJc w:val="left"/>
      <w:pPr>
        <w:ind w:left="6525" w:hanging="360"/>
      </w:pPr>
      <w:rPr>
        <w:rFonts w:ascii="Wingdings" w:hAnsi="Wingdings" w:cs="Wingdings" w:hint="default"/>
      </w:rPr>
    </w:lvl>
    <w:lvl w:ilvl="6">
      <w:start w:val="1"/>
      <w:numFmt w:val="bullet"/>
      <w:lvlText w:val=""/>
      <w:lvlJc w:val="left"/>
      <w:pPr>
        <w:ind w:left="7245" w:hanging="360"/>
      </w:pPr>
      <w:rPr>
        <w:rFonts w:ascii="Symbol" w:hAnsi="Symbol" w:cs="Symbol" w:hint="default"/>
      </w:rPr>
    </w:lvl>
    <w:lvl w:ilvl="7">
      <w:start w:val="1"/>
      <w:numFmt w:val="bullet"/>
      <w:lvlText w:val="o"/>
      <w:lvlJc w:val="left"/>
      <w:pPr>
        <w:ind w:left="7965" w:hanging="360"/>
      </w:pPr>
      <w:rPr>
        <w:rFonts w:ascii="Courier New" w:hAnsi="Courier New" w:cs="Courier New" w:hint="default"/>
      </w:rPr>
    </w:lvl>
    <w:lvl w:ilvl="8">
      <w:start w:val="1"/>
      <w:numFmt w:val="bullet"/>
      <w:lvlText w:val=""/>
      <w:lvlJc w:val="left"/>
      <w:pPr>
        <w:ind w:left="8685" w:hanging="360"/>
      </w:pPr>
      <w:rPr>
        <w:rFonts w:ascii="Wingdings" w:hAnsi="Wingdings" w:cs="Wingdings" w:hint="default"/>
      </w:rPr>
    </w:lvl>
  </w:abstractNum>
  <w:abstractNum w:abstractNumId="1" w15:restartNumberingAfterBreak="0">
    <w:nsid w:val="4292273C"/>
    <w:multiLevelType w:val="multilevel"/>
    <w:tmpl w:val="DF4E5472"/>
    <w:lvl w:ilvl="0">
      <w:start w:val="1"/>
      <w:numFmt w:val="decimal"/>
      <w:lvlText w:val="%1."/>
      <w:lvlJc w:val="left"/>
      <w:pPr>
        <w:ind w:left="360" w:hanging="360"/>
      </w:pPr>
      <w:rPr>
        <w:b/>
      </w:rPr>
    </w:lvl>
    <w:lvl w:ilvl="1">
      <w:start w:val="1"/>
      <w:numFmt w:val="decimal"/>
      <w:lvlText w:val="%1.%2."/>
      <w:lvlJc w:val="left"/>
      <w:pPr>
        <w:ind w:left="716" w:hanging="432"/>
      </w:pPr>
      <w:rPr>
        <w:rFonts w:ascii="Times New Roman" w:hAnsi="Times New Roman"/>
        <w:b/>
        <w:i w:val="0"/>
        <w:strike w:val="0"/>
        <w:dstrike w:val="0"/>
        <w:color w:val="00000A"/>
        <w:sz w:val="24"/>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CB7120F"/>
    <w:multiLevelType w:val="multilevel"/>
    <w:tmpl w:val="D4265B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7F9419C6"/>
    <w:multiLevelType w:val="multilevel"/>
    <w:tmpl w:val="068C861C"/>
    <w:lvl w:ilvl="0">
      <w:start w:val="1"/>
      <w:numFmt w:val="decimal"/>
      <w:lvlText w:val="%1."/>
      <w:lvlJc w:val="left"/>
      <w:pPr>
        <w:ind w:left="360" w:hanging="360"/>
      </w:pPr>
      <w:rPr>
        <w:rFonts w:ascii="Times New Roman" w:hAnsi="Times New Roman"/>
        <w:b/>
        <w:sz w:val="24"/>
      </w:rPr>
    </w:lvl>
    <w:lvl w:ilvl="1">
      <w:start w:val="1"/>
      <w:numFmt w:val="decimal"/>
      <w:lvlText w:val="%1.%2."/>
      <w:lvlJc w:val="left"/>
      <w:pPr>
        <w:ind w:left="716" w:hanging="432"/>
      </w:pPr>
      <w:rPr>
        <w:rFonts w:ascii="Times New Roman" w:hAnsi="Times New Roman"/>
        <w:b/>
        <w:i w:val="0"/>
        <w:strike w:val="0"/>
        <w:dstrike w:val="0"/>
        <w:color w:val="00000A"/>
        <w:sz w:val="24"/>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mirrorMargins/>
  <w:proofState w:spelling="clean"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4A1"/>
    <w:rsid w:val="0006362D"/>
    <w:rsid w:val="000B5CA3"/>
    <w:rsid w:val="00133DA9"/>
    <w:rsid w:val="0015431E"/>
    <w:rsid w:val="001E5DB4"/>
    <w:rsid w:val="003374A1"/>
    <w:rsid w:val="003E4E33"/>
    <w:rsid w:val="00401C3E"/>
    <w:rsid w:val="00420496"/>
    <w:rsid w:val="0059676E"/>
    <w:rsid w:val="006408FB"/>
    <w:rsid w:val="00694969"/>
    <w:rsid w:val="006B6D96"/>
    <w:rsid w:val="0074067B"/>
    <w:rsid w:val="007528BD"/>
    <w:rsid w:val="00764BA8"/>
    <w:rsid w:val="0090367B"/>
    <w:rsid w:val="009A3063"/>
    <w:rsid w:val="009B3597"/>
    <w:rsid w:val="009C417D"/>
    <w:rsid w:val="00BE07AF"/>
    <w:rsid w:val="00C35BE0"/>
    <w:rsid w:val="00D61B1D"/>
    <w:rsid w:val="00DC2452"/>
    <w:rsid w:val="00E4378E"/>
    <w:rsid w:val="00E97F4B"/>
    <w:rsid w:val="00FB01BC"/>
    <w:rsid w:val="00FC31F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19280C-F135-4060-AA8F-6AFA26EA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B30"/>
    <w:rPr>
      <w:rFonts w:ascii="Arial" w:hAnsi="Arial" w:cs="Tahoma"/>
      <w:color w:val="00000A"/>
      <w:szCs w:val="24"/>
    </w:rPr>
  </w:style>
  <w:style w:type="paragraph" w:styleId="Ttulo1">
    <w:name w:val="heading 1"/>
    <w:basedOn w:val="Normal"/>
    <w:next w:val="Normal"/>
    <w:link w:val="Ttulo1Char"/>
    <w:qFormat/>
    <w:rsid w:val="00C11B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GradeColorida-nfase1Char">
    <w:name w:val="Grade Colorida - Ênfase 1 Char"/>
    <w:uiPriority w:val="29"/>
    <w:qFormat/>
    <w:rsid w:val="00E20E4C"/>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qFormat/>
    <w:rsid w:val="00976628"/>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976628"/>
    <w:rPr>
      <w:rFonts w:ascii="Ecofont_Spranq_eco_Sans" w:hAnsi="Ecofont_Spranq_eco_Sans" w:cs="Tahoma"/>
      <w:sz w:val="24"/>
      <w:szCs w:val="24"/>
    </w:rPr>
  </w:style>
  <w:style w:type="character" w:customStyle="1" w:styleId="Ttulo1Char">
    <w:name w:val="Título 1 Char"/>
    <w:basedOn w:val="Fontepargpadro"/>
    <w:link w:val="Ttulo1"/>
    <w:qFormat/>
    <w:rsid w:val="00C11B30"/>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C11B30"/>
    <w:rPr>
      <w:rFonts w:ascii="Arial" w:eastAsiaTheme="majorEastAsia" w:hAnsi="Arial" w:cs="Arial"/>
      <w:b/>
      <w:color w:val="000000"/>
      <w:sz w:val="32"/>
      <w:szCs w:val="32"/>
    </w:rPr>
  </w:style>
  <w:style w:type="character" w:customStyle="1" w:styleId="TextodecomentrioChar">
    <w:name w:val="Texto de comentário Char"/>
    <w:basedOn w:val="Fontepargpadro"/>
    <w:link w:val="Textodecomentrio"/>
    <w:qFormat/>
    <w:rsid w:val="00ED574B"/>
    <w:rPr>
      <w:rFonts w:ascii="Arial" w:hAnsi="Arial" w:cs="Tahoma"/>
    </w:rPr>
  </w:style>
  <w:style w:type="character" w:styleId="Refdecomentrio">
    <w:name w:val="annotation reference"/>
    <w:basedOn w:val="Fontepargpadro"/>
    <w:semiHidden/>
    <w:unhideWhenUsed/>
    <w:qFormat/>
    <w:rsid w:val="00ED574B"/>
    <w:rPr>
      <w:sz w:val="16"/>
      <w:szCs w:val="16"/>
    </w:rPr>
  </w:style>
  <w:style w:type="character" w:customStyle="1" w:styleId="xdb">
    <w:name w:val="_xdb"/>
    <w:basedOn w:val="Fontepargpadro"/>
    <w:qFormat/>
    <w:rsid w:val="00631634"/>
  </w:style>
  <w:style w:type="character" w:customStyle="1" w:styleId="xbe">
    <w:name w:val="_xbe"/>
    <w:basedOn w:val="Fontepargpadro"/>
    <w:qFormat/>
    <w:rsid w:val="00631634"/>
  </w:style>
  <w:style w:type="character" w:customStyle="1" w:styleId="ListLabel1">
    <w:name w:val="ListLabel 1"/>
    <w:qFormat/>
    <w:rPr>
      <w:b/>
    </w:rPr>
  </w:style>
  <w:style w:type="character" w:customStyle="1" w:styleId="ListLabel2">
    <w:name w:val="ListLabel 2"/>
    <w:qFormat/>
    <w:rPr>
      <w:rFonts w:ascii="Times New Roman" w:hAnsi="Times New Roman"/>
      <w:b/>
      <w:i w:val="0"/>
      <w:strike w:val="0"/>
      <w:dstrike w:val="0"/>
      <w:color w:val="00000A"/>
      <w:sz w:val="24"/>
    </w:rPr>
  </w:style>
  <w:style w:type="character" w:customStyle="1" w:styleId="ListLabel3">
    <w:name w:val="ListLabel 3"/>
    <w:qFormat/>
    <w:rPr>
      <w:b/>
    </w:rPr>
  </w:style>
  <w:style w:type="character" w:customStyle="1" w:styleId="ListLabel4">
    <w:name w:val="ListLabel 4"/>
    <w:qFormat/>
    <w:rPr>
      <w:rFonts w:ascii="Times New Roman" w:hAnsi="Times New Roman"/>
      <w:b/>
      <w:i w:val="0"/>
      <w:strike w:val="0"/>
      <w:dstrike w:val="0"/>
      <w:color w:val="00000A"/>
      <w:sz w:val="24"/>
    </w:rPr>
  </w:style>
  <w:style w:type="character" w:customStyle="1" w:styleId="ListLabel5">
    <w:name w:val="ListLabel 5"/>
    <w:qFormat/>
    <w:rPr>
      <w:b/>
    </w:rPr>
  </w:style>
  <w:style w:type="character" w:customStyle="1" w:styleId="ListLabel6">
    <w:name w:val="ListLabel 6"/>
    <w:qFormat/>
    <w:rPr>
      <w:b w:val="0"/>
      <w:i w:val="0"/>
      <w:strike w:val="0"/>
      <w:dstrike w:val="0"/>
      <w:color w:val="00000A"/>
    </w:rPr>
  </w:style>
  <w:style w:type="character" w:customStyle="1" w:styleId="ListLabel7">
    <w:name w:val="ListLabel 7"/>
    <w:qFormat/>
    <w:rPr>
      <w:b/>
    </w:rPr>
  </w:style>
  <w:style w:type="character" w:customStyle="1" w:styleId="ListLabel8">
    <w:name w:val="ListLabel 8"/>
    <w:qFormat/>
    <w:rPr>
      <w:b w:val="0"/>
      <w:i w:val="0"/>
      <w:strike w:val="0"/>
      <w:dstrike w:val="0"/>
      <w:color w:val="00000A"/>
    </w:rPr>
  </w:style>
  <w:style w:type="character" w:customStyle="1" w:styleId="ListLabel9">
    <w:name w:val="ListLabel 9"/>
    <w:qFormat/>
    <w:rPr>
      <w:b/>
    </w:rPr>
  </w:style>
  <w:style w:type="character" w:customStyle="1" w:styleId="ListLabel10">
    <w:name w:val="ListLabel 10"/>
    <w:qFormat/>
    <w:rPr>
      <w:b w:val="0"/>
      <w:i w:val="0"/>
      <w:strike w:val="0"/>
      <w:dstrike w:val="0"/>
      <w:color w:val="00000A"/>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b/>
    </w:rPr>
  </w:style>
  <w:style w:type="character" w:customStyle="1" w:styleId="ListLabel15">
    <w:name w:val="ListLabel 15"/>
    <w:qFormat/>
    <w:rPr>
      <w:b w:val="0"/>
      <w:i w:val="0"/>
      <w:strike w:val="0"/>
      <w:dstrike w:val="0"/>
      <w:color w:val="00000A"/>
    </w:rPr>
  </w:style>
  <w:style w:type="character" w:customStyle="1" w:styleId="ListLabel16">
    <w:name w:val="ListLabel 16"/>
    <w:qFormat/>
    <w:rPr>
      <w:rFonts w:ascii="Times New Roman" w:hAnsi="Times New Roman"/>
      <w:b/>
      <w:sz w:val="24"/>
    </w:rPr>
  </w:style>
  <w:style w:type="character" w:customStyle="1" w:styleId="ListLabel17">
    <w:name w:val="ListLabel 17"/>
    <w:qFormat/>
    <w:rPr>
      <w:rFonts w:ascii="Times New Roman" w:hAnsi="Times New Roman"/>
      <w:b/>
      <w:i w:val="0"/>
      <w:strike w:val="0"/>
      <w:dstrike w:val="0"/>
      <w:color w:val="00000A"/>
      <w:sz w:val="24"/>
    </w:rPr>
  </w:style>
  <w:style w:type="character" w:customStyle="1" w:styleId="ListLabel18">
    <w:name w:val="ListLabel 18"/>
    <w:qFormat/>
    <w:rPr>
      <w:b/>
    </w:rPr>
  </w:style>
  <w:style w:type="character" w:customStyle="1" w:styleId="ListLabel19">
    <w:name w:val="ListLabel 19"/>
    <w:qFormat/>
    <w:rPr>
      <w:rFonts w:ascii="Times New Roman" w:hAnsi="Times New Roman"/>
      <w:b/>
      <w:i w:val="0"/>
      <w:strike w:val="0"/>
      <w:dstrike w:val="0"/>
      <w:color w:val="00000A"/>
      <w:sz w:val="24"/>
    </w:rPr>
  </w:style>
  <w:style w:type="character" w:customStyle="1" w:styleId="ListLabel20">
    <w:name w:val="ListLabel 20"/>
    <w:qFormat/>
    <w:rPr>
      <w:rFonts w:ascii="Times New Roman" w:hAnsi="Times New Roman" w:cs="Symbol"/>
      <w:b/>
      <w:sz w:val="24"/>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ascii="Times New Roman" w:hAnsi="Times New Roman"/>
      <w:b/>
      <w:sz w:val="24"/>
    </w:rPr>
  </w:style>
  <w:style w:type="character" w:customStyle="1" w:styleId="ListLabel30">
    <w:name w:val="ListLabel 30"/>
    <w:qFormat/>
    <w:rPr>
      <w:rFonts w:ascii="Times New Roman" w:hAnsi="Times New Roman"/>
      <w:b/>
      <w:i w:val="0"/>
      <w:strike w:val="0"/>
      <w:dstrike w:val="0"/>
      <w:color w:val="00000A"/>
      <w:sz w:val="24"/>
    </w:rPr>
  </w:style>
  <w:style w:type="character" w:customStyle="1" w:styleId="ListLabel31">
    <w:name w:val="ListLabel 31"/>
    <w:qFormat/>
    <w:rPr>
      <w:b/>
    </w:rPr>
  </w:style>
  <w:style w:type="character" w:customStyle="1" w:styleId="ListLabel32">
    <w:name w:val="ListLabel 32"/>
    <w:qFormat/>
    <w:rPr>
      <w:rFonts w:ascii="Times New Roman" w:hAnsi="Times New Roman"/>
      <w:b/>
      <w:i w:val="0"/>
      <w:strike w:val="0"/>
      <w:dstrike w:val="0"/>
      <w:color w:val="00000A"/>
      <w:sz w:val="24"/>
    </w:rPr>
  </w:style>
  <w:style w:type="character" w:customStyle="1" w:styleId="ListLabel33">
    <w:name w:val="ListLabel 33"/>
    <w:qFormat/>
    <w:rPr>
      <w:rFonts w:ascii="Times New Roman" w:hAnsi="Times New Roman" w:cs="Symbol"/>
      <w:b/>
      <w:sz w:val="24"/>
    </w:rPr>
  </w:style>
  <w:style w:type="character" w:customStyle="1" w:styleId="ListLabel34">
    <w:name w:val="ListLabel 34"/>
    <w:qFormat/>
    <w:rPr>
      <w:rFonts w:cs="Courier New"/>
    </w:rPr>
  </w:style>
  <w:style w:type="character" w:customStyle="1" w:styleId="ListLabel35">
    <w:name w:val="ListLabel 35"/>
    <w:qFormat/>
    <w:rPr>
      <w:rFonts w:cs="Wingdings"/>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PargrafodaLista">
    <w:name w:val="List Paragraph"/>
    <w:basedOn w:val="Normal"/>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lang w:val="x-none" w:eastAsia="x-none"/>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customStyle="1" w:styleId="GradeColorida-nfase11">
    <w:name w:val="Grade Colorida - Ênfase 11"/>
    <w:basedOn w:val="Normal"/>
    <w:next w:val="Normal"/>
    <w:uiPriority w:val="29"/>
    <w:qFormat/>
    <w:rsid w:val="00E20E4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styleId="Cabealho">
    <w:name w:val="header"/>
    <w:basedOn w:val="Normal"/>
    <w:link w:val="CabealhoChar"/>
    <w:unhideWhenUsed/>
    <w:rsid w:val="00976628"/>
    <w:pPr>
      <w:tabs>
        <w:tab w:val="center" w:pos="4252"/>
        <w:tab w:val="right" w:pos="8504"/>
      </w:tabs>
    </w:pPr>
  </w:style>
  <w:style w:type="paragraph" w:styleId="Rodap">
    <w:name w:val="footer"/>
    <w:basedOn w:val="Normal"/>
    <w:link w:val="RodapChar"/>
    <w:uiPriority w:val="99"/>
    <w:unhideWhenUsed/>
    <w:rsid w:val="00976628"/>
    <w:pPr>
      <w:tabs>
        <w:tab w:val="center" w:pos="4252"/>
        <w:tab w:val="right" w:pos="8504"/>
      </w:tabs>
    </w:pPr>
  </w:style>
  <w:style w:type="paragraph" w:customStyle="1" w:styleId="Nivel1">
    <w:name w:val="Nivel1"/>
    <w:basedOn w:val="Ttulo1"/>
    <w:next w:val="Normal"/>
    <w:link w:val="Nivel1Char"/>
    <w:qFormat/>
    <w:rsid w:val="00C11B30"/>
    <w:pPr>
      <w:spacing w:before="480" w:after="120" w:line="276" w:lineRule="auto"/>
      <w:jc w:val="both"/>
    </w:pPr>
    <w:rPr>
      <w:rFonts w:ascii="Arial" w:hAnsi="Arial" w:cs="Arial"/>
      <w:b/>
      <w:color w:val="000000"/>
      <w:sz w:val="20"/>
      <w:szCs w:val="20"/>
    </w:rPr>
  </w:style>
  <w:style w:type="paragraph" w:styleId="Textodecomentrio">
    <w:name w:val="annotation text"/>
    <w:basedOn w:val="Normal"/>
    <w:link w:val="TextodecomentrioChar"/>
    <w:unhideWhenUsed/>
    <w:qFormat/>
    <w:rsid w:val="00ED574B"/>
    <w:rPr>
      <w:szCs w:val="20"/>
    </w:rPr>
  </w:style>
  <w:style w:type="paragraph" w:customStyle="1" w:styleId="Default">
    <w:name w:val="Default"/>
    <w:qFormat/>
    <w:rsid w:val="009168B2"/>
    <w:rPr>
      <w:rFonts w:ascii="Arial" w:hAnsi="Arial" w:cs="Arial"/>
      <w:color w:val="000000"/>
      <w:sz w:val="24"/>
      <w:szCs w:val="24"/>
    </w:rPr>
  </w:style>
  <w:style w:type="paragraph" w:customStyle="1" w:styleId="Contedodoquadro">
    <w:name w:val="Conteúdo do quadro"/>
    <w:basedOn w:val="Normal"/>
    <w:qFormat/>
  </w:style>
  <w:style w:type="paragraph" w:customStyle="1" w:styleId="Contedodatabela">
    <w:name w:val="Conteúdo da tabela"/>
    <w:basedOn w:val="Normal"/>
    <w:qFormat/>
  </w:style>
  <w:style w:type="paragraph" w:customStyle="1" w:styleId="Ttulodetabela">
    <w:name w:val="Título de tabela"/>
    <w:basedOn w:val="Contedodatabela"/>
    <w:qFormat/>
  </w:style>
  <w:style w:type="table" w:styleId="Tabelacomgrade">
    <w:name w:val="Table Grid"/>
    <w:basedOn w:val="Tabelanormal"/>
    <w:rsid w:val="00F228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EBE4F-6A9E-4C55-8DFB-648A6609C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37</Pages>
  <Words>9940</Words>
  <Characters>53677</Characters>
  <Application>Microsoft Office Word</Application>
  <DocSecurity>0</DocSecurity>
  <Lines>447</Lines>
  <Paragraphs>126</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63491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Marcia</cp:lastModifiedBy>
  <cp:revision>30</cp:revision>
  <cp:lastPrinted>2017-06-05T17:59:00Z</cp:lastPrinted>
  <dcterms:created xsi:type="dcterms:W3CDTF">2017-08-03T13:30:00Z</dcterms:created>
  <dcterms:modified xsi:type="dcterms:W3CDTF">2017-09-18T13:14:00Z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EDUARDO DOTTI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